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D6EF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F980070">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55588D4">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14:paraId="00932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46FF36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A81C05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5D86AB0">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0EBCEB1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2"/>
          </w:p>
        </w:tc>
      </w:tr>
    </w:tbl>
    <w:p w14:paraId="279D7ADC">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5F7EFEAC">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5FCED08">
      <w:pPr>
        <w:pStyle w:val="196"/>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731E144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3FD2031">
      <w:pPr>
        <w:pStyle w:val="50"/>
        <w:framePr w:w="9639" w:h="6976" w:hRule="exact" w:hSpace="0" w:vSpace="0" w:wrap="around" w:hAnchor="page" w:y="6408"/>
        <w:jc w:val="center"/>
        <w:rPr>
          <w:rFonts w:hint="eastAsia" w:ascii="黑体" w:hAnsi="黑体" w:eastAsia="黑体"/>
          <w:b w:val="0"/>
          <w:bCs w:val="0"/>
          <w:w w:val="100"/>
        </w:rPr>
      </w:pPr>
    </w:p>
    <w:p w14:paraId="00C8D265">
      <w:pPr>
        <w:pStyle w:val="197"/>
        <w:framePr w:h="6974" w:hRule="exact" w:wrap="around" w:x="1419" w:anchorLock="1"/>
        <w:rPr>
          <w:rFonts w:hint="eastAsia"/>
        </w:rPr>
      </w:pPr>
      <w:bookmarkStart w:id="8" w:name="OLE_LINK8"/>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百香果品种鉴定技术规程  SSR分子标记</w:t>
      </w:r>
    </w:p>
    <w:p w14:paraId="333C10F5">
      <w:pPr>
        <w:pStyle w:val="197"/>
        <w:framePr w:h="6974" w:hRule="exact" w:wrap="around" w:x="1419" w:anchorLock="1"/>
        <w:rPr>
          <w:rFonts w:hint="eastAsia"/>
        </w:rPr>
      </w:pPr>
      <w:r>
        <w:rPr>
          <w:rFonts w:hint="eastAsia"/>
        </w:rPr>
        <w:t>法</w:t>
      </w:r>
      <w:r>
        <w:fldChar w:fldCharType="end"/>
      </w:r>
      <w:bookmarkEnd w:id="8"/>
      <w:bookmarkEnd w:id="9"/>
    </w:p>
    <w:p w14:paraId="22635D8D">
      <w:pPr>
        <w:framePr w:w="9639" w:h="6974" w:hRule="exact" w:wrap="around" w:vAnchor="page" w:hAnchor="page" w:x="1419" w:y="6408" w:anchorLock="1"/>
        <w:ind w:left="-1418"/>
      </w:pPr>
    </w:p>
    <w:p w14:paraId="5908A155">
      <w:pPr>
        <w:pStyle w:val="125"/>
        <w:framePr w:w="9639" w:h="6974" w:hRule="exact" w:wrap="around" w:vAnchor="page" w:hAnchor="page" w:x="1419" w:y="6408" w:anchorLock="1"/>
        <w:textAlignment w:val="bottom"/>
        <w:rPr>
          <w:rFonts w:hint="eastAsia"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ascii="黑体" w:hAnsi="黑体" w:eastAsia="黑体"/>
          <w:szCs w:val="28"/>
        </w:rPr>
        <w:t xml:space="preserve">Code of practice identification of passion fruit varieties by SSR </w:t>
      </w:r>
    </w:p>
    <w:p w14:paraId="3B22176D">
      <w:pPr>
        <w:pStyle w:val="125"/>
        <w:framePr w:w="9639" w:h="6974" w:hRule="exact" w:wrap="around" w:vAnchor="page" w:hAnchor="page" w:x="1419" w:y="6408" w:anchorLock="1"/>
        <w:textAlignment w:val="bottom"/>
        <w:rPr>
          <w:rFonts w:eastAsia="黑体"/>
          <w:szCs w:val="28"/>
        </w:rPr>
      </w:pPr>
      <w:r>
        <w:rPr>
          <w:rFonts w:hint="eastAsia" w:ascii="黑体" w:hAnsi="黑体" w:eastAsia="黑体"/>
          <w:szCs w:val="28"/>
        </w:rPr>
        <w:t>molecular marker method</w:t>
      </w:r>
      <w:r>
        <w:rPr>
          <w:rFonts w:eastAsia="黑体"/>
          <w:szCs w:val="28"/>
        </w:rPr>
        <w:fldChar w:fldCharType="end"/>
      </w:r>
      <w:bookmarkEnd w:id="10"/>
    </w:p>
    <w:p w14:paraId="25E99527">
      <w:pPr>
        <w:framePr w:w="9639" w:h="6974" w:hRule="exact" w:wrap="around" w:vAnchor="page" w:hAnchor="page" w:x="1419" w:y="6408" w:anchorLock="1"/>
        <w:spacing w:line="760" w:lineRule="exact"/>
        <w:ind w:left="-1418"/>
      </w:pPr>
    </w:p>
    <w:p w14:paraId="0D0BC9DF">
      <w:pPr>
        <w:pStyle w:val="125"/>
        <w:framePr w:w="9639" w:h="6974" w:hRule="exact" w:wrap="around" w:vAnchor="page" w:hAnchor="page" w:x="1419" w:y="6408" w:anchorLock="1"/>
        <w:textAlignment w:val="bottom"/>
        <w:rPr>
          <w:rFonts w:eastAsia="黑体"/>
          <w:szCs w:val="28"/>
        </w:rPr>
      </w:pPr>
    </w:p>
    <w:p w14:paraId="184C152E">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9D53CC9">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489B1E7">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17ABE4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CE3E346">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D92B099">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F8DB1F4">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B4256B5">
      <w:pPr>
        <w:pStyle w:val="91"/>
        <w:spacing w:after="360"/>
        <w:rPr>
          <w:rFonts w:hint="eastAsia"/>
        </w:rPr>
      </w:pPr>
      <w:bookmarkStart w:id="21" w:name="BookMark1"/>
      <w:r>
        <w:rPr>
          <w:rFonts w:hint="eastAsia"/>
          <w:spacing w:val="320"/>
        </w:rPr>
        <w:t>目</w:t>
      </w:r>
      <w:r>
        <w:rPr>
          <w:rFonts w:hint="eastAsia"/>
        </w:rPr>
        <w:t>次</w:t>
      </w:r>
    </w:p>
    <w:p w14:paraId="2330EE4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"_Toc227221344"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_Toc227221344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2732A0C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"_Toc227221345"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_Toc227221345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C4F54A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"_Toc227221346"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_Toc227221346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A6F5A6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"_Toc227221347"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_Toc227221347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CEB925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"_Toc227221348" </w:instrText>
      </w:r>
      <w:r>
        <w:fldChar w:fldCharType="separate"/>
      </w:r>
      <w:r>
        <w:rPr>
          <w:rStyle w:val="32"/>
          <w:rFonts w:hint="eastAsia"/>
        </w:rPr>
        <w:t>4</w:t>
      </w:r>
      <w:r>
        <w:rPr>
          <w:rStyle w:val="32"/>
        </w:rPr>
        <w:t xml:space="preserve"> </w:t>
      </w:r>
      <w:r>
        <w:rPr>
          <w:rStyle w:val="32"/>
          <w:rFonts w:hint="eastAsia"/>
        </w:rPr>
        <w:t xml:space="preserve"> 缩略语</w:t>
      </w:r>
      <w:r>
        <w:rPr>
          <w:rFonts w:hint="eastAsia"/>
        </w:rPr>
        <w:tab/>
      </w:r>
      <w:r>
        <w:rPr>
          <w:rFonts w:hint="eastAsia"/>
        </w:rPr>
        <w:fldChar w:fldCharType="begin"/>
      </w:r>
      <w:r>
        <w:rPr>
          <w:rFonts w:hint="eastAsia"/>
        </w:rPr>
        <w:instrText xml:space="preserve"> </w:instrText>
      </w:r>
      <w:r>
        <w:instrText xml:space="preserve">PAGEREF _Toc227221348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45A99B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"_Toc227221349" </w:instrText>
      </w:r>
      <w:r>
        <w:fldChar w:fldCharType="separate"/>
      </w:r>
      <w:r>
        <w:rPr>
          <w:rStyle w:val="32"/>
          <w:rFonts w:hint="eastAsia"/>
        </w:rPr>
        <w:t>5</w:t>
      </w:r>
      <w:r>
        <w:rPr>
          <w:rStyle w:val="32"/>
        </w:rPr>
        <w:t xml:space="preserve"> </w:t>
      </w:r>
      <w:r>
        <w:rPr>
          <w:rStyle w:val="32"/>
          <w:rFonts w:hint="eastAsia"/>
        </w:rPr>
        <w:t xml:space="preserve"> 原理</w:t>
      </w:r>
      <w:r>
        <w:rPr>
          <w:rFonts w:hint="eastAsia"/>
        </w:rPr>
        <w:tab/>
      </w:r>
      <w:r>
        <w:rPr>
          <w:rFonts w:hint="eastAsia"/>
        </w:rPr>
        <w:fldChar w:fldCharType="begin"/>
      </w:r>
      <w:r>
        <w:rPr>
          <w:rFonts w:hint="eastAsia"/>
        </w:rPr>
        <w:instrText xml:space="preserve"> </w:instrText>
      </w:r>
      <w:r>
        <w:instrText xml:space="preserve">PAGEREF _Toc227221349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2C776C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"_Toc227221350" </w:instrText>
      </w:r>
      <w:r>
        <w:fldChar w:fldCharType="separate"/>
      </w:r>
      <w:r>
        <w:rPr>
          <w:rStyle w:val="32"/>
          <w:rFonts w:hint="eastAsia"/>
        </w:rPr>
        <w:t>6</w:t>
      </w:r>
      <w:r>
        <w:rPr>
          <w:rStyle w:val="32"/>
        </w:rPr>
        <w:t xml:space="preserve"> </w:t>
      </w:r>
      <w:r>
        <w:rPr>
          <w:rStyle w:val="32"/>
          <w:rFonts w:hint="eastAsia"/>
        </w:rPr>
        <w:t xml:space="preserve"> 材料和试剂</w:t>
      </w:r>
      <w:r>
        <w:rPr>
          <w:rFonts w:hint="eastAsia"/>
        </w:rPr>
        <w:tab/>
      </w:r>
      <w:r>
        <w:rPr>
          <w:rFonts w:hint="eastAsia"/>
        </w:rPr>
        <w:fldChar w:fldCharType="begin"/>
      </w:r>
      <w:r>
        <w:rPr>
          <w:rFonts w:hint="eastAsia"/>
        </w:rPr>
        <w:instrText xml:space="preserve"> </w:instrText>
      </w:r>
      <w:r>
        <w:instrText xml:space="preserve">PAGEREF _Toc227221350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924180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"_Toc227221351" </w:instrText>
      </w:r>
      <w:r>
        <w:fldChar w:fldCharType="separate"/>
      </w:r>
      <w:r>
        <w:rPr>
          <w:rStyle w:val="32"/>
          <w:rFonts w:hint="eastAsia"/>
          <w14:scene3d>
            <w14:lightRig w14:rig="threePt" w14:dir="t">
              <w14:rot w14:lat="0" w14:lon="0" w14:rev="0"/>
            </w14:lightRig>
          </w14:scene3d>
        </w:rPr>
        <w:t>6.1</w:t>
      </w:r>
      <w:r>
        <w:rPr>
          <w:rStyle w:val="32"/>
          <w14:scene3d>
            <w14:lightRig w14:rig="threePt" w14:dir="t">
              <w14:rot w14:lat="0" w14:lon="0" w14:rev="0"/>
            </w14:lightRig>
          </w14:scene3d>
        </w:rPr>
        <w:t xml:space="preserve"> </w:t>
      </w:r>
      <w:r>
        <w:rPr>
          <w:rStyle w:val="32"/>
          <w:rFonts w:hint="eastAsia"/>
        </w:rPr>
        <w:t xml:space="preserve"> 一般规定</w:t>
      </w:r>
      <w:r>
        <w:rPr>
          <w:rFonts w:hint="eastAsia"/>
        </w:rPr>
        <w:tab/>
      </w:r>
      <w:r>
        <w:rPr>
          <w:rFonts w:hint="eastAsia"/>
        </w:rPr>
        <w:fldChar w:fldCharType="begin"/>
      </w:r>
      <w:r>
        <w:rPr>
          <w:rFonts w:hint="eastAsia"/>
        </w:rPr>
        <w:instrText xml:space="preserve"> </w:instrText>
      </w:r>
      <w:r>
        <w:instrText xml:space="preserve">PAGEREF _Toc227221351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8BA30F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"_Toc227221352" </w:instrText>
      </w:r>
      <w:r>
        <w:fldChar w:fldCharType="separate"/>
      </w:r>
      <w:r>
        <w:rPr>
          <w:rStyle w:val="32"/>
          <w:rFonts w:hint="eastAsia"/>
          <w14:scene3d>
            <w14:lightRig w14:rig="threePt" w14:dir="t">
              <w14:rot w14:lat="0" w14:lon="0" w14:rev="0"/>
            </w14:lightRig>
          </w14:scene3d>
        </w:rPr>
        <w:t>6.2</w:t>
      </w:r>
      <w:r>
        <w:rPr>
          <w:rStyle w:val="32"/>
          <w14:scene3d>
            <w14:lightRig w14:rig="threePt" w14:dir="t">
              <w14:rot w14:lat="0" w14:lon="0" w14:rev="0"/>
            </w14:lightRig>
          </w14:scene3d>
        </w:rPr>
        <w:t xml:space="preserve"> </w:t>
      </w:r>
      <w:r>
        <w:rPr>
          <w:rStyle w:val="32"/>
          <w:rFonts w:hint="eastAsia"/>
        </w:rPr>
        <w:t xml:space="preserve"> 试剂</w:t>
      </w:r>
      <w:r>
        <w:rPr>
          <w:rFonts w:hint="eastAsia"/>
        </w:rPr>
        <w:tab/>
      </w:r>
      <w:r>
        <w:rPr>
          <w:rFonts w:hint="eastAsia"/>
        </w:rPr>
        <w:fldChar w:fldCharType="begin"/>
      </w:r>
      <w:r>
        <w:rPr>
          <w:rFonts w:hint="eastAsia"/>
        </w:rPr>
        <w:instrText xml:space="preserve"> </w:instrText>
      </w:r>
      <w:r>
        <w:instrText xml:space="preserve">PAGEREF _Toc227221352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9F62416">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"_Toc227221353" </w:instrText>
      </w:r>
      <w:r>
        <w:fldChar w:fldCharType="separate"/>
      </w:r>
      <w:r>
        <w:rPr>
          <w:rStyle w:val="32"/>
          <w:rFonts w:hint="eastAsia"/>
          <w14:scene3d>
            <w14:lightRig w14:rig="threePt" w14:dir="t">
              <w14:rot w14:lat="0" w14:lon="0" w14:rev="0"/>
            </w14:lightRig>
          </w14:scene3d>
        </w:rPr>
        <w:t>6.3</w:t>
      </w:r>
      <w:r>
        <w:rPr>
          <w:rStyle w:val="32"/>
          <w14:scene3d>
            <w14:lightRig w14:rig="threePt" w14:dir="t">
              <w14:rot w14:lat="0" w14:lon="0" w14:rev="0"/>
            </w14:lightRig>
          </w14:scene3d>
        </w:rPr>
        <w:t xml:space="preserve"> </w:t>
      </w:r>
      <w:r>
        <w:rPr>
          <w:rStyle w:val="32"/>
          <w:rFonts w:hint="eastAsia"/>
        </w:rPr>
        <w:t xml:space="preserve"> 溶液配制</w:t>
      </w:r>
      <w:r>
        <w:rPr>
          <w:rFonts w:hint="eastAsia"/>
        </w:rPr>
        <w:tab/>
      </w:r>
      <w:r>
        <w:rPr>
          <w:rFonts w:hint="eastAsia"/>
        </w:rPr>
        <w:fldChar w:fldCharType="begin"/>
      </w:r>
      <w:r>
        <w:rPr>
          <w:rFonts w:hint="eastAsia"/>
        </w:rPr>
        <w:instrText xml:space="preserve"> </w:instrText>
      </w:r>
      <w:r>
        <w:instrText xml:space="preserve">PAGEREF _Toc227221353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2D3597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"_Toc227221354" </w:instrText>
      </w:r>
      <w:r>
        <w:fldChar w:fldCharType="separate"/>
      </w:r>
      <w:r>
        <w:rPr>
          <w:rStyle w:val="32"/>
          <w:rFonts w:hint="eastAsia"/>
        </w:rPr>
        <w:t>7</w:t>
      </w:r>
      <w:r>
        <w:rPr>
          <w:rStyle w:val="32"/>
        </w:rPr>
        <w:t xml:space="preserve"> </w:t>
      </w:r>
      <w:r>
        <w:rPr>
          <w:rStyle w:val="32"/>
          <w:rFonts w:hint="eastAsia"/>
        </w:rPr>
        <w:t xml:space="preserve"> 仪器和设备</w:t>
      </w:r>
      <w:r>
        <w:rPr>
          <w:rFonts w:hint="eastAsia"/>
        </w:rPr>
        <w:tab/>
      </w:r>
      <w:r>
        <w:rPr>
          <w:rFonts w:hint="eastAsia"/>
        </w:rPr>
        <w:fldChar w:fldCharType="begin"/>
      </w:r>
      <w:r>
        <w:rPr>
          <w:rFonts w:hint="eastAsia"/>
        </w:rPr>
        <w:instrText xml:space="preserve"> </w:instrText>
      </w:r>
      <w:r>
        <w:instrText xml:space="preserve">PAGEREF _Toc227221354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11B7B8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"_Toc227221355" </w:instrText>
      </w:r>
      <w:r>
        <w:fldChar w:fldCharType="separate"/>
      </w:r>
      <w:r>
        <w:rPr>
          <w:rStyle w:val="32"/>
          <w:rFonts w:hint="eastAsia"/>
        </w:rPr>
        <w:t>8</w:t>
      </w:r>
      <w:r>
        <w:rPr>
          <w:rStyle w:val="32"/>
        </w:rPr>
        <w:t xml:space="preserve"> </w:t>
      </w:r>
      <w:r>
        <w:rPr>
          <w:rStyle w:val="32"/>
          <w:rFonts w:hint="eastAsia"/>
        </w:rPr>
        <w:t xml:space="preserve"> SSR引物序列信息</w:t>
      </w:r>
      <w:r>
        <w:rPr>
          <w:rFonts w:hint="eastAsia"/>
        </w:rPr>
        <w:tab/>
      </w:r>
      <w:r>
        <w:rPr>
          <w:rFonts w:hint="eastAsia"/>
        </w:rPr>
        <w:fldChar w:fldCharType="begin"/>
      </w:r>
      <w:r>
        <w:rPr>
          <w:rFonts w:hint="eastAsia"/>
        </w:rPr>
        <w:instrText xml:space="preserve"> </w:instrText>
      </w:r>
      <w:r>
        <w:instrText xml:space="preserve">PAGEREF _Toc227221355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65FA3E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"_Toc227221356" </w:instrText>
      </w:r>
      <w:r>
        <w:fldChar w:fldCharType="separate"/>
      </w:r>
      <w:r>
        <w:rPr>
          <w:rStyle w:val="32"/>
          <w:rFonts w:hint="eastAsia"/>
        </w:rPr>
        <w:t>9</w:t>
      </w:r>
      <w:r>
        <w:rPr>
          <w:rStyle w:val="32"/>
        </w:rPr>
        <w:t xml:space="preserve"> </w:t>
      </w:r>
      <w:r>
        <w:rPr>
          <w:rStyle w:val="32"/>
          <w:rFonts w:hint="eastAsia"/>
        </w:rPr>
        <w:t xml:space="preserve"> 操作步骤</w:t>
      </w:r>
      <w:r>
        <w:rPr>
          <w:rFonts w:hint="eastAsia"/>
        </w:rPr>
        <w:tab/>
      </w:r>
      <w:r>
        <w:rPr>
          <w:rFonts w:hint="eastAsia"/>
        </w:rPr>
        <w:fldChar w:fldCharType="begin"/>
      </w:r>
      <w:r>
        <w:rPr>
          <w:rFonts w:hint="eastAsia"/>
        </w:rPr>
        <w:instrText xml:space="preserve"> </w:instrText>
      </w:r>
      <w:r>
        <w:instrText xml:space="preserve">PAGEREF _Toc227221356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E20441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"_Toc227221357" </w:instrText>
      </w:r>
      <w:r>
        <w:fldChar w:fldCharType="separate"/>
      </w:r>
      <w:r>
        <w:rPr>
          <w:rStyle w:val="32"/>
          <w:rFonts w:hint="eastAsia"/>
          <w14:scene3d>
            <w14:lightRig w14:rig="threePt" w14:dir="t">
              <w14:rot w14:lat="0" w14:lon="0" w14:rev="0"/>
            </w14:lightRig>
          </w14:scene3d>
        </w:rPr>
        <w:t>9.1</w:t>
      </w:r>
      <w:r>
        <w:rPr>
          <w:rStyle w:val="32"/>
          <w14:scene3d>
            <w14:lightRig w14:rig="threePt" w14:dir="t">
              <w14:rot w14:lat="0" w14:lon="0" w14:rev="0"/>
            </w14:lightRig>
          </w14:scene3d>
        </w:rPr>
        <w:t xml:space="preserve"> </w:t>
      </w:r>
      <w:r>
        <w:rPr>
          <w:rStyle w:val="32"/>
          <w:rFonts w:hint="eastAsia"/>
        </w:rPr>
        <w:t xml:space="preserve"> 样品采集</w:t>
      </w:r>
      <w:r>
        <w:rPr>
          <w:rFonts w:hint="eastAsia"/>
        </w:rPr>
        <w:tab/>
      </w:r>
      <w:r>
        <w:rPr>
          <w:rFonts w:hint="eastAsia"/>
        </w:rPr>
        <w:fldChar w:fldCharType="begin"/>
      </w:r>
      <w:r>
        <w:rPr>
          <w:rFonts w:hint="eastAsia"/>
        </w:rPr>
        <w:instrText xml:space="preserve"> </w:instrText>
      </w:r>
      <w:r>
        <w:instrText xml:space="preserve">PAGEREF _Toc227221357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6E0F86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"_Toc227221358" </w:instrText>
      </w:r>
      <w:r>
        <w:fldChar w:fldCharType="separate"/>
      </w:r>
      <w:r>
        <w:rPr>
          <w:rStyle w:val="32"/>
          <w:rFonts w:hint="eastAsia"/>
          <w14:scene3d>
            <w14:lightRig w14:rig="threePt" w14:dir="t">
              <w14:rot w14:lat="0" w14:lon="0" w14:rev="0"/>
            </w14:lightRig>
          </w14:scene3d>
        </w:rPr>
        <w:t>9.2</w:t>
      </w:r>
      <w:r>
        <w:rPr>
          <w:rStyle w:val="32"/>
          <w14:scene3d>
            <w14:lightRig w14:rig="threePt" w14:dir="t">
              <w14:rot w14:lat="0" w14:lon="0" w14:rev="0"/>
            </w14:lightRig>
          </w14:scene3d>
        </w:rPr>
        <w:t xml:space="preserve"> </w:t>
      </w:r>
      <w:r>
        <w:rPr>
          <w:rStyle w:val="32"/>
          <w:rFonts w:hint="eastAsia"/>
        </w:rPr>
        <w:t xml:space="preserve"> DNA提取</w:t>
      </w:r>
      <w:r>
        <w:rPr>
          <w:rFonts w:hint="eastAsia"/>
        </w:rPr>
        <w:tab/>
      </w:r>
      <w:r>
        <w:rPr>
          <w:rFonts w:hint="eastAsia"/>
        </w:rPr>
        <w:fldChar w:fldCharType="begin"/>
      </w:r>
      <w:r>
        <w:rPr>
          <w:rFonts w:hint="eastAsia"/>
        </w:rPr>
        <w:instrText xml:space="preserve"> </w:instrText>
      </w:r>
      <w:r>
        <w:instrText xml:space="preserve">PAGEREF _Toc227221358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FA65D4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"_Toc227221359" </w:instrText>
      </w:r>
      <w:r>
        <w:fldChar w:fldCharType="separate"/>
      </w:r>
      <w:r>
        <w:rPr>
          <w:rStyle w:val="32"/>
          <w:rFonts w:hint="eastAsia"/>
          <w14:scene3d>
            <w14:lightRig w14:rig="threePt" w14:dir="t">
              <w14:rot w14:lat="0" w14:lon="0" w14:rev="0"/>
            </w14:lightRig>
          </w14:scene3d>
        </w:rPr>
        <w:t>9.3</w:t>
      </w:r>
      <w:r>
        <w:rPr>
          <w:rStyle w:val="32"/>
          <w14:scene3d>
            <w14:lightRig w14:rig="threePt" w14:dir="t">
              <w14:rot w14:lat="0" w14:lon="0" w14:rev="0"/>
            </w14:lightRig>
          </w14:scene3d>
        </w:rPr>
        <w:t xml:space="preserve"> </w:t>
      </w:r>
      <w:r>
        <w:rPr>
          <w:rStyle w:val="32"/>
          <w:rFonts w:hint="eastAsia"/>
        </w:rPr>
        <w:t xml:space="preserve"> PCR扩增</w:t>
      </w:r>
      <w:r>
        <w:rPr>
          <w:rFonts w:hint="eastAsia"/>
        </w:rPr>
        <w:tab/>
      </w:r>
      <w:r>
        <w:rPr>
          <w:rFonts w:hint="eastAsia"/>
        </w:rPr>
        <w:fldChar w:fldCharType="begin"/>
      </w:r>
      <w:r>
        <w:rPr>
          <w:rFonts w:hint="eastAsia"/>
        </w:rPr>
        <w:instrText xml:space="preserve"> </w:instrText>
      </w:r>
      <w:r>
        <w:instrText xml:space="preserve">PAGEREF _Toc227221359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C55998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"_Toc227221360" </w:instrText>
      </w:r>
      <w:r>
        <w:fldChar w:fldCharType="separate"/>
      </w:r>
      <w:r>
        <w:rPr>
          <w:rStyle w:val="32"/>
          <w:rFonts w:hint="eastAsia"/>
          <w14:scene3d>
            <w14:lightRig w14:rig="threePt" w14:dir="t">
              <w14:rot w14:lat="0" w14:lon="0" w14:rev="0"/>
            </w14:lightRig>
          </w14:scene3d>
        </w:rPr>
        <w:t>9.4</w:t>
      </w:r>
      <w:r>
        <w:rPr>
          <w:rStyle w:val="32"/>
          <w14:scene3d>
            <w14:lightRig w14:rig="threePt" w14:dir="t">
              <w14:rot w14:lat="0" w14:lon="0" w14:rev="0"/>
            </w14:lightRig>
          </w14:scene3d>
        </w:rPr>
        <w:t xml:space="preserve"> </w:t>
      </w:r>
      <w:r>
        <w:rPr>
          <w:rStyle w:val="32"/>
          <w:rFonts w:hint="eastAsia"/>
        </w:rPr>
        <w:t xml:space="preserve"> PCR产物检测</w:t>
      </w:r>
      <w:r>
        <w:rPr>
          <w:rFonts w:hint="eastAsia"/>
        </w:rPr>
        <w:tab/>
      </w:r>
      <w:r>
        <w:rPr>
          <w:rFonts w:hint="eastAsia"/>
        </w:rPr>
        <w:fldChar w:fldCharType="begin"/>
      </w:r>
      <w:r>
        <w:rPr>
          <w:rFonts w:hint="eastAsia"/>
        </w:rPr>
        <w:instrText xml:space="preserve"> </w:instrText>
      </w:r>
      <w:r>
        <w:instrText xml:space="preserve">PAGEREF _Toc227221360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AEEB77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"_Toc227221361" </w:instrText>
      </w:r>
      <w:r>
        <w:fldChar w:fldCharType="separate"/>
      </w:r>
      <w:r>
        <w:rPr>
          <w:rStyle w:val="32"/>
          <w:rFonts w:hint="eastAsia"/>
        </w:rPr>
        <w:t>10</w:t>
      </w:r>
      <w:r>
        <w:rPr>
          <w:rStyle w:val="32"/>
        </w:rPr>
        <w:t xml:space="preserve"> </w:t>
      </w:r>
      <w:r>
        <w:rPr>
          <w:rStyle w:val="32"/>
          <w:rFonts w:hint="eastAsia"/>
        </w:rPr>
        <w:t xml:space="preserve"> 数据记录与统计</w:t>
      </w:r>
      <w:r>
        <w:rPr>
          <w:rFonts w:hint="eastAsia"/>
        </w:rPr>
        <w:tab/>
      </w:r>
      <w:r>
        <w:rPr>
          <w:rFonts w:hint="eastAsia"/>
        </w:rPr>
        <w:fldChar w:fldCharType="begin"/>
      </w:r>
      <w:r>
        <w:rPr>
          <w:rFonts w:hint="eastAsia"/>
        </w:rPr>
        <w:instrText xml:space="preserve"> </w:instrText>
      </w:r>
      <w:r>
        <w:instrText xml:space="preserve">PAGEREF _Toc227221361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3021725">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"_Toc227221362" </w:instrText>
      </w:r>
      <w:r>
        <w:fldChar w:fldCharType="separate"/>
      </w:r>
      <w:r>
        <w:rPr>
          <w:rStyle w:val="32"/>
          <w:rFonts w:hint="eastAsia"/>
          <w14:scene3d>
            <w14:lightRig w14:rig="threePt" w14:dir="t">
              <w14:rot w14:lat="0" w14:lon="0" w14:rev="0"/>
            </w14:lightRig>
          </w14:scene3d>
        </w:rPr>
        <w:t>10.1</w:t>
      </w:r>
      <w:r>
        <w:rPr>
          <w:rStyle w:val="32"/>
          <w14:scene3d>
            <w14:lightRig w14:rig="threePt" w14:dir="t">
              <w14:rot w14:lat="0" w14:lon="0" w14:rev="0"/>
            </w14:lightRig>
          </w14:scene3d>
        </w:rPr>
        <w:t xml:space="preserve"> </w:t>
      </w:r>
      <w:r>
        <w:rPr>
          <w:rStyle w:val="32"/>
          <w:rFonts w:hint="eastAsia"/>
        </w:rPr>
        <w:t xml:space="preserve"> 数据记录</w:t>
      </w:r>
      <w:r>
        <w:rPr>
          <w:rFonts w:hint="eastAsia"/>
        </w:rPr>
        <w:tab/>
      </w:r>
      <w:r>
        <w:rPr>
          <w:rFonts w:hint="eastAsia"/>
        </w:rPr>
        <w:fldChar w:fldCharType="begin"/>
      </w:r>
      <w:r>
        <w:rPr>
          <w:rFonts w:hint="eastAsia"/>
        </w:rPr>
        <w:instrText xml:space="preserve"> </w:instrText>
      </w:r>
      <w:r>
        <w:instrText xml:space="preserve">PAGEREF _Toc227221362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23EAD1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"_Toc227221363" </w:instrText>
      </w:r>
      <w:r>
        <w:fldChar w:fldCharType="separate"/>
      </w:r>
      <w:r>
        <w:rPr>
          <w:rStyle w:val="32"/>
          <w:rFonts w:hint="eastAsia"/>
          <w14:scene3d>
            <w14:lightRig w14:rig="threePt" w14:dir="t">
              <w14:rot w14:lat="0" w14:lon="0" w14:rev="0"/>
            </w14:lightRig>
          </w14:scene3d>
        </w:rPr>
        <w:t>10.2</w:t>
      </w:r>
      <w:r>
        <w:rPr>
          <w:rStyle w:val="32"/>
          <w14:scene3d>
            <w14:lightRig w14:rig="threePt" w14:dir="t">
              <w14:rot w14:lat="0" w14:lon="0" w14:rev="0"/>
            </w14:lightRig>
          </w14:scene3d>
        </w:rPr>
        <w:t xml:space="preserve"> </w:t>
      </w:r>
      <w:r>
        <w:rPr>
          <w:rStyle w:val="32"/>
          <w:rFonts w:hint="eastAsia"/>
        </w:rPr>
        <w:t xml:space="preserve"> 统计</w:t>
      </w:r>
      <w:r>
        <w:rPr>
          <w:rFonts w:hint="eastAsia"/>
        </w:rPr>
        <w:tab/>
      </w:r>
      <w:r>
        <w:rPr>
          <w:rFonts w:hint="eastAsia"/>
        </w:rPr>
        <w:fldChar w:fldCharType="begin"/>
      </w:r>
      <w:r>
        <w:rPr>
          <w:rFonts w:hint="eastAsia"/>
        </w:rPr>
        <w:instrText xml:space="preserve"> </w:instrText>
      </w:r>
      <w:r>
        <w:instrText xml:space="preserve">PAGEREF _Toc227221363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9837CE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"_Toc227221364" </w:instrText>
      </w:r>
      <w:r>
        <w:fldChar w:fldCharType="separate"/>
      </w:r>
      <w:r>
        <w:rPr>
          <w:rStyle w:val="32"/>
          <w:rFonts w:hint="eastAsia"/>
        </w:rPr>
        <w:t>11</w:t>
      </w:r>
      <w:r>
        <w:rPr>
          <w:rStyle w:val="32"/>
        </w:rPr>
        <w:t xml:space="preserve"> </w:t>
      </w:r>
      <w:r>
        <w:rPr>
          <w:rStyle w:val="32"/>
          <w:rFonts w:hint="eastAsia"/>
        </w:rPr>
        <w:t xml:space="preserve"> 结果判定</w:t>
      </w:r>
      <w:r>
        <w:rPr>
          <w:rFonts w:hint="eastAsia"/>
        </w:rPr>
        <w:tab/>
      </w:r>
      <w:r>
        <w:rPr>
          <w:rFonts w:hint="eastAsia"/>
        </w:rPr>
        <w:fldChar w:fldCharType="begin"/>
      </w:r>
      <w:r>
        <w:rPr>
          <w:rFonts w:hint="eastAsia"/>
        </w:rPr>
        <w:instrText xml:space="preserve"> </w:instrText>
      </w:r>
      <w:r>
        <w:instrText xml:space="preserve">PAGEREF _Toc227221364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45CC98B">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"_Toc227221365" </w:instrText>
      </w:r>
      <w:r>
        <w:fldChar w:fldCharType="separate"/>
      </w:r>
      <w:r>
        <w:rPr>
          <w:rStyle w:val="32"/>
          <w:rFonts w:hint="eastAsia"/>
          <w14:scene3d>
            <w14:lightRig w14:rig="threePt" w14:dir="t">
              <w14:rot w14:lat="0" w14:lon="0" w14:rev="0"/>
            </w14:lightRig>
          </w14:scene3d>
        </w:rPr>
        <w:t>11.1</w:t>
      </w:r>
      <w:r>
        <w:rPr>
          <w:rStyle w:val="32"/>
          <w14:scene3d>
            <w14:lightRig w14:rig="threePt" w14:dir="t">
              <w14:rot w14:lat="0" w14:lon="0" w14:rev="0"/>
            </w14:lightRig>
          </w14:scene3d>
        </w:rPr>
        <w:t xml:space="preserve"> </w:t>
      </w:r>
      <w:r>
        <w:rPr>
          <w:rStyle w:val="32"/>
          <w:rFonts w:hint="eastAsia"/>
        </w:rPr>
        <w:t xml:space="preserve"> 判定方法</w:t>
      </w:r>
      <w:r>
        <w:rPr>
          <w:rFonts w:hint="eastAsia"/>
        </w:rPr>
        <w:tab/>
      </w:r>
      <w:r>
        <w:rPr>
          <w:rFonts w:hint="eastAsia"/>
        </w:rPr>
        <w:fldChar w:fldCharType="begin"/>
      </w:r>
      <w:r>
        <w:rPr>
          <w:rFonts w:hint="eastAsia"/>
        </w:rPr>
        <w:instrText xml:space="preserve"> </w:instrText>
      </w:r>
      <w:r>
        <w:instrText xml:space="preserve">PAGEREF _Toc227221365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6ACC8D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"_Toc227221366" </w:instrText>
      </w:r>
      <w:r>
        <w:fldChar w:fldCharType="separate"/>
      </w:r>
      <w:r>
        <w:rPr>
          <w:rStyle w:val="32"/>
          <w:rFonts w:hint="eastAsia"/>
          <w14:scene3d>
            <w14:lightRig w14:rig="threePt" w14:dir="t">
              <w14:rot w14:lat="0" w14:lon="0" w14:rev="0"/>
            </w14:lightRig>
          </w14:scene3d>
        </w:rPr>
        <w:t>11.2</w:t>
      </w:r>
      <w:r>
        <w:rPr>
          <w:rStyle w:val="32"/>
          <w14:scene3d>
            <w14:lightRig w14:rig="threePt" w14:dir="t">
              <w14:rot w14:lat="0" w14:lon="0" w14:rev="0"/>
            </w14:lightRig>
          </w14:scene3d>
        </w:rPr>
        <w:t xml:space="preserve"> </w:t>
      </w:r>
      <w:r>
        <w:rPr>
          <w:rStyle w:val="32"/>
          <w:rFonts w:hint="eastAsia"/>
        </w:rPr>
        <w:t xml:space="preserve"> 结果表述</w:t>
      </w:r>
      <w:r>
        <w:rPr>
          <w:rFonts w:hint="eastAsia"/>
        </w:rPr>
        <w:tab/>
      </w:r>
      <w:r>
        <w:rPr>
          <w:rFonts w:hint="eastAsia"/>
        </w:rPr>
        <w:fldChar w:fldCharType="begin"/>
      </w:r>
      <w:r>
        <w:rPr>
          <w:rFonts w:hint="eastAsia"/>
        </w:rPr>
        <w:instrText xml:space="preserve"> </w:instrText>
      </w:r>
      <w:r>
        <w:instrText xml:space="preserve">PAGEREF _Toc227221366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DA1B6F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"_Toc227221367" </w:instrText>
      </w:r>
      <w:r>
        <w:fldChar w:fldCharType="separate"/>
      </w:r>
      <w:r>
        <w:rPr>
          <w:rStyle w:val="32"/>
          <w:rFonts w:hint="eastAsia"/>
        </w:rPr>
        <w:t>附录A（规范性）</w:t>
      </w:r>
      <w:r>
        <w:rPr>
          <w:rStyle w:val="32"/>
        </w:rPr>
        <w:t xml:space="preserve"> </w:t>
      </w:r>
      <w:r>
        <w:rPr>
          <w:rStyle w:val="32"/>
          <w:rFonts w:hint="eastAsia"/>
        </w:rPr>
        <w:t xml:space="preserve"> 引物序列信息</w:t>
      </w:r>
      <w:r>
        <w:rPr>
          <w:rFonts w:hint="eastAsia"/>
        </w:rPr>
        <w:tab/>
      </w:r>
      <w:r>
        <w:rPr>
          <w:rFonts w:hint="eastAsia"/>
        </w:rPr>
        <w:fldChar w:fldCharType="begin"/>
      </w:r>
      <w:r>
        <w:rPr>
          <w:rFonts w:hint="eastAsia"/>
        </w:rPr>
        <w:instrText xml:space="preserve"> </w:instrText>
      </w:r>
      <w:r>
        <w:instrText xml:space="preserve">PAGEREF _Toc227221367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B1FA6CB">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5399AFF1">
      <w:pPr>
        <w:pStyle w:val="89"/>
        <w:spacing w:before="900" w:after="360"/>
        <w:rPr>
          <w:rFonts w:hint="eastAsia"/>
        </w:rPr>
      </w:pPr>
      <w:bookmarkStart w:id="22" w:name="_Toc227221344"/>
      <w:bookmarkStart w:id="23" w:name="BookMark2"/>
      <w:r>
        <w:rPr>
          <w:rFonts w:hint="eastAsia"/>
          <w:spacing w:val="320"/>
        </w:rPr>
        <w:t>前</w:t>
      </w:r>
      <w:r>
        <w:rPr>
          <w:rFonts w:hint="eastAsia"/>
        </w:rPr>
        <w:t>言</w:t>
      </w:r>
      <w:bookmarkEnd w:id="22"/>
    </w:p>
    <w:p w14:paraId="45166985">
      <w:pPr>
        <w:pStyle w:val="56"/>
        <w:ind w:firstLine="420"/>
        <w:rPr>
          <w:rFonts w:hint="eastAsia"/>
        </w:rPr>
      </w:pPr>
      <w:r>
        <w:rPr>
          <w:rFonts w:hint="eastAsia"/>
        </w:rPr>
        <w:t>本文件参照</w:t>
      </w:r>
      <w:r>
        <w:rPr>
          <w:rFonts w:hint="eastAsia" w:ascii="宋体" w:hAnsi="宋体"/>
        </w:rPr>
        <w:t>GB/T 1.1—2020</w:t>
      </w:r>
      <w:r>
        <w:rPr>
          <w:rFonts w:hint="eastAsia"/>
        </w:rPr>
        <w:t>《标准化工作导则  第1部分：标准化文件的结构和起草规则》的规定起草。</w:t>
      </w:r>
    </w:p>
    <w:p w14:paraId="757E010D">
      <w:pPr>
        <w:pStyle w:val="56"/>
        <w:ind w:firstLine="420"/>
      </w:pPr>
      <w:r>
        <w:rPr>
          <w:rFonts w:hint="eastAsia"/>
        </w:rPr>
        <w:t>请注意本文件的某些内容可能涉及专利。本文件的发布机构不承担识别专利的责任。</w:t>
      </w:r>
    </w:p>
    <w:p w14:paraId="13097611">
      <w:pPr>
        <w:pStyle w:val="56"/>
        <w:ind w:firstLine="420"/>
        <w:rPr>
          <w:rFonts w:hint="eastAsia"/>
        </w:rPr>
      </w:pPr>
      <w:r>
        <w:rPr>
          <w:rFonts w:hint="eastAsia"/>
        </w:rPr>
        <w:t>本文件由</w:t>
      </w:r>
      <w:r>
        <w:t>广西园艺学会</w:t>
      </w:r>
      <w:r>
        <w:rPr>
          <w:rFonts w:hint="eastAsia"/>
        </w:rPr>
        <w:t>提出、归口并宣贯。</w:t>
      </w:r>
    </w:p>
    <w:p w14:paraId="2E4D020B">
      <w:pPr>
        <w:pStyle w:val="56"/>
        <w:ind w:firstLine="420"/>
        <w:rPr>
          <w:rFonts w:hint="eastAsia"/>
        </w:rPr>
      </w:pPr>
      <w:r>
        <w:rPr>
          <w:rFonts w:hint="eastAsia"/>
        </w:rPr>
        <w:t>本文件起草单位：广西大学、广西益谱科技有限公司、广西博测检测技术服务有限公司，深圳市百果种业有限公司 、南宁海关技术中心、广西钦赐农业科技有限公司、广西广远律师事务所、广西真诚农业有限公司、广西南宁金之都农业发展有限公司、广西壮族自治区产品质量检验研究院。。</w:t>
      </w:r>
    </w:p>
    <w:p w14:paraId="2DE58D87">
      <w:pPr>
        <w:pStyle w:val="56"/>
        <w:ind w:firstLine="420"/>
        <w:rPr>
          <w:rFonts w:hint="eastAsia"/>
        </w:rPr>
      </w:pPr>
      <w:r>
        <w:rPr>
          <w:rFonts w:hint="eastAsia"/>
        </w:rPr>
        <w:t>本文件主要起草人：徐记迪、王博、赵永锋、杨振媚、白韦英、于启超、邓福斌、张相羽、付佳玲、杨雯惠、黄华彬、梁俊、刘守廷、谭军、潘艳锋、廖永峰、陆丽、朱玉连、梁群清</w:t>
      </w:r>
      <w:r>
        <w:rPr>
          <w:rFonts w:hint="eastAsia"/>
          <w:lang w:eastAsia="zh-CN"/>
        </w:rPr>
        <w:t>、</w:t>
      </w:r>
      <w:r>
        <w:rPr>
          <w:rFonts w:hint="eastAsia"/>
        </w:rPr>
        <w:t>杨秋怡</w:t>
      </w:r>
      <w:bookmarkStart w:id="78" w:name="_GoBack"/>
      <w:bookmarkEnd w:id="78"/>
      <w:r>
        <w:rPr>
          <w:rFonts w:hint="eastAsia"/>
        </w:rPr>
        <w:t>、陈</w:t>
      </w:r>
      <w:r>
        <w:rPr>
          <w:rFonts w:hint="eastAsia"/>
          <w:lang w:val="en-US" w:eastAsia="zh-CN"/>
        </w:rPr>
        <w:t>廷</w:t>
      </w:r>
      <w:r>
        <w:rPr>
          <w:rFonts w:hint="eastAsia"/>
        </w:rPr>
        <w:t>想、潘</w:t>
      </w:r>
      <w:r>
        <w:rPr>
          <w:rFonts w:hint="eastAsia"/>
          <w:lang w:val="en-US" w:eastAsia="zh-CN"/>
        </w:rPr>
        <w:t>琦</w:t>
      </w:r>
      <w:r>
        <w:rPr>
          <w:rFonts w:hint="eastAsia"/>
        </w:rPr>
        <w:t>、刘家欣、史君若、叶青。</w:t>
      </w:r>
    </w:p>
    <w:p w14:paraId="52643663">
      <w:pPr>
        <w:pStyle w:val="56"/>
        <w:ind w:firstLine="420"/>
        <w:rPr>
          <w:rFonts w:hint="eastAsia"/>
        </w:rPr>
      </w:pPr>
    </w:p>
    <w:p w14:paraId="0067D299">
      <w:pPr>
        <w:pStyle w:val="56"/>
        <w:ind w:firstLine="420"/>
        <w:rPr>
          <w:rFonts w:hint="eastAsia"/>
        </w:rPr>
        <w:sectPr>
          <w:pgSz w:w="11906" w:h="16838"/>
          <w:pgMar w:top="1928" w:right="1134" w:bottom="1134" w:left="1134" w:header="1418" w:footer="1134" w:gutter="284"/>
          <w:pgNumType w:fmt="upperRoman"/>
          <w:cols w:space="425" w:num="1"/>
          <w:formProt w:val="0"/>
          <w:docGrid w:linePitch="312" w:charSpace="0"/>
        </w:sectPr>
      </w:pPr>
    </w:p>
    <w:bookmarkEnd w:id="23"/>
    <w:p w14:paraId="19F0A55A">
      <w:pPr>
        <w:spacing w:line="20" w:lineRule="exact"/>
        <w:jc w:val="center"/>
        <w:rPr>
          <w:rFonts w:hint="eastAsia" w:ascii="黑体" w:hAnsi="黑体" w:eastAsia="黑体"/>
          <w:sz w:val="32"/>
          <w:szCs w:val="32"/>
        </w:rPr>
      </w:pPr>
      <w:bookmarkStart w:id="24" w:name="BookMark4"/>
    </w:p>
    <w:p w14:paraId="40041AA7">
      <w:pPr>
        <w:spacing w:line="20" w:lineRule="exact"/>
        <w:jc w:val="center"/>
        <w:rPr>
          <w:rFonts w:hint="eastAsia" w:ascii="黑体" w:hAnsi="黑体" w:eastAsia="黑体"/>
          <w:sz w:val="32"/>
          <w:szCs w:val="32"/>
        </w:rPr>
      </w:pPr>
    </w:p>
    <w:sdt>
      <w:sdtPr>
        <w:tag w:val="NEW_STAND_NAME"/>
        <w:id w:val="595910757"/>
        <w:lock w:val="sdtLocked"/>
        <w:placeholder>
          <w:docPart w:val="32D4498A902F4284A00489E32D76A268"/>
        </w:placeholder>
      </w:sdtPr>
      <w:sdtContent>
        <w:p w14:paraId="787F51E8">
          <w:pPr>
            <w:pStyle w:val="177"/>
            <w:spacing w:before="240" w:beforeLines="100" w:after="2" w:afterLines="1"/>
            <w:rPr>
              <w:rFonts w:hint="eastAsia"/>
            </w:rPr>
          </w:pPr>
          <w:bookmarkStart w:id="25" w:name="NEW_STAND_NAME"/>
          <w:r>
            <w:rPr>
              <w:rFonts w:hint="eastAsia"/>
            </w:rPr>
            <w:t>百香果品种鉴定技术规程  SSR分子标记</w:t>
          </w:r>
        </w:p>
        <w:p w14:paraId="477617EF">
          <w:pPr>
            <w:pStyle w:val="177"/>
            <w:spacing w:before="2" w:beforeLines="1" w:after="680"/>
            <w:rPr>
              <w:rFonts w:hint="eastAsia"/>
            </w:rPr>
          </w:pPr>
          <w:r>
            <w:rPr>
              <w:rFonts w:hint="eastAsia"/>
            </w:rPr>
            <w:t>法</w:t>
          </w:r>
        </w:p>
      </w:sdtContent>
    </w:sdt>
    <w:bookmarkEnd w:id="25"/>
    <w:p w14:paraId="1880FFF9">
      <w:pPr>
        <w:pStyle w:val="104"/>
        <w:spacing w:before="240" w:after="240"/>
      </w:pPr>
      <w:bookmarkStart w:id="26" w:name="_Toc24884218"/>
      <w:bookmarkStart w:id="27" w:name="_Toc26986530"/>
      <w:bookmarkStart w:id="28" w:name="_Toc26986771"/>
      <w:bookmarkStart w:id="29" w:name="_Toc97192964"/>
      <w:bookmarkStart w:id="30" w:name="_Toc227221345"/>
      <w:bookmarkStart w:id="31" w:name="_Toc17233333"/>
      <w:bookmarkStart w:id="32" w:name="_Toc26718930"/>
      <w:bookmarkStart w:id="33" w:name="_Toc26648465"/>
      <w:bookmarkStart w:id="34" w:name="_Toc24884211"/>
      <w:bookmarkStart w:id="35" w:name="_Toc17233325"/>
      <w:r>
        <w:rPr>
          <w:rFonts w:hint="eastAsia"/>
        </w:rPr>
        <w:t>范围</w:t>
      </w:r>
      <w:bookmarkEnd w:id="26"/>
      <w:bookmarkEnd w:id="27"/>
      <w:bookmarkEnd w:id="28"/>
      <w:bookmarkEnd w:id="29"/>
      <w:bookmarkEnd w:id="30"/>
      <w:bookmarkEnd w:id="31"/>
      <w:bookmarkEnd w:id="32"/>
      <w:bookmarkEnd w:id="33"/>
      <w:bookmarkEnd w:id="34"/>
      <w:bookmarkEnd w:id="35"/>
    </w:p>
    <w:p w14:paraId="27E8A643">
      <w:pPr>
        <w:pStyle w:val="56"/>
        <w:ind w:firstLine="420"/>
      </w:pPr>
      <w:bookmarkStart w:id="36" w:name="_Toc26648466"/>
      <w:bookmarkStart w:id="37" w:name="_Toc24884212"/>
      <w:bookmarkStart w:id="38" w:name="_Toc17233326"/>
      <w:bookmarkStart w:id="39" w:name="_Toc24884219"/>
      <w:bookmarkStart w:id="40" w:name="_Toc17233334"/>
      <w:r>
        <w:rPr>
          <w:rFonts w:hint="eastAsia"/>
        </w:rPr>
        <w:t>本文件界定了百香果品种鉴定技术的相关术语和定义，规定了利用简单重复序列</w:t>
      </w:r>
      <w:r>
        <w:rPr>
          <w:rFonts w:hint="eastAsia" w:ascii="宋体" w:hAnsi="宋体"/>
        </w:rPr>
        <w:t>（simple sequence repeat，SSR）</w:t>
      </w:r>
      <w:r>
        <w:rPr>
          <w:rFonts w:hint="eastAsia"/>
        </w:rPr>
        <w:t>分子标记法进行百香果品种鉴定的原理、材料和试剂、仪器设备、引物序列信息、操作步骤、数据记录和统计、结果判定。</w:t>
      </w:r>
    </w:p>
    <w:p w14:paraId="233F11A9">
      <w:pPr>
        <w:pStyle w:val="56"/>
        <w:ind w:firstLine="420"/>
      </w:pPr>
      <w:r>
        <w:rPr>
          <w:rFonts w:hint="eastAsia"/>
        </w:rPr>
        <w:t>本文件适用于</w:t>
      </w:r>
      <w:r>
        <w:rPr>
          <w:rFonts w:hint="eastAsia" w:ascii="宋体" w:hAnsi="宋体"/>
        </w:rPr>
        <w:t>基于SSR分</w:t>
      </w:r>
      <w:r>
        <w:rPr>
          <w:rFonts w:hint="eastAsia"/>
        </w:rPr>
        <w:t>子标记的百香果</w:t>
      </w:r>
      <w:r>
        <w:rPr>
          <w:rFonts w:hint="eastAsia" w:ascii="宋体" w:hAnsi="宋体"/>
        </w:rPr>
        <w:t>品种SSR</w:t>
      </w:r>
      <w:r>
        <w:rPr>
          <w:rFonts w:hint="eastAsia"/>
        </w:rPr>
        <w:t>指纹数据采集和品种鉴定。</w:t>
      </w:r>
    </w:p>
    <w:p w14:paraId="45955883">
      <w:pPr>
        <w:pStyle w:val="104"/>
        <w:spacing w:before="240" w:after="240"/>
      </w:pPr>
      <w:bookmarkStart w:id="41" w:name="_Toc97192965"/>
      <w:bookmarkStart w:id="42" w:name="_Toc227221346"/>
      <w:bookmarkStart w:id="43" w:name="_Toc26986772"/>
      <w:bookmarkStart w:id="44" w:name="_Toc26986531"/>
      <w:bookmarkStart w:id="45" w:name="_Toc26718931"/>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6713E7F557AE4FAFBDC24B5ABB6F29B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D716472">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2272E7F">
      <w:pPr>
        <w:pStyle w:val="56"/>
        <w:ind w:firstLine="420"/>
        <w:rPr>
          <w:rFonts w:hint="eastAsia" w:ascii="宋体" w:hAnsi="宋体"/>
        </w:rPr>
      </w:pPr>
      <w:r>
        <w:rPr>
          <w:rFonts w:hint="eastAsia" w:ascii="宋体" w:hAnsi="宋体"/>
        </w:rPr>
        <w:t>GB/T 6682  分析实验室用水规格和试验方法</w:t>
      </w:r>
    </w:p>
    <w:p w14:paraId="442FAA1C">
      <w:pPr>
        <w:pStyle w:val="56"/>
        <w:ind w:firstLine="420"/>
        <w:rPr>
          <w:rFonts w:hint="eastAsia" w:ascii="宋体" w:hAnsi="宋体"/>
        </w:rPr>
      </w:pPr>
      <w:r>
        <w:rPr>
          <w:rFonts w:hint="eastAsia" w:ascii="宋体" w:hAnsi="宋体"/>
        </w:rPr>
        <w:t>NY/T 2594  植物品种鉴定  DNA分子标记法  总则</w:t>
      </w:r>
    </w:p>
    <w:p w14:paraId="739DC431">
      <w:pPr>
        <w:pStyle w:val="104"/>
        <w:spacing w:before="240" w:after="240"/>
      </w:pPr>
      <w:bookmarkStart w:id="46" w:name="_Toc97192966"/>
      <w:bookmarkStart w:id="47" w:name="_Toc227221347"/>
      <w:r>
        <w:rPr>
          <w:rFonts w:hint="eastAsia"/>
          <w:szCs w:val="21"/>
        </w:rPr>
        <w:t>术语和定义</w:t>
      </w:r>
      <w:bookmarkEnd w:id="46"/>
      <w:bookmarkEnd w:id="47"/>
    </w:p>
    <w:sdt>
      <w:sdtPr>
        <w:rPr>
          <w:rFonts w:ascii="宋体" w:hAnsi="宋体"/>
        </w:rPr>
        <w:id w:val="-1909835108"/>
        <w:placeholder>
          <w:docPart w:val="07D4C14C7EEA4345B0DCDE4298972913"/>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宋体" w:hAnsi="宋体"/>
        </w:rPr>
      </w:sdtEndPr>
      <w:sdtContent>
        <w:p w14:paraId="067C8BB5">
          <w:pPr>
            <w:pStyle w:val="56"/>
            <w:ind w:firstLine="420"/>
          </w:pPr>
          <w:bookmarkStart w:id="48" w:name="_Toc26986532"/>
          <w:bookmarkEnd w:id="48"/>
          <w:r>
            <w:rPr>
              <w:rFonts w:ascii="宋体" w:hAnsi="宋体"/>
            </w:rPr>
            <w:t>NY/T 2594界定的术语和定义适用于本文件。</w:t>
          </w:r>
        </w:p>
      </w:sdtContent>
    </w:sdt>
    <w:p w14:paraId="730854A0">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核心引物  </w:t>
      </w:r>
      <w:r>
        <w:rPr>
          <w:rFonts w:ascii="黑体" w:hAnsi="黑体" w:eastAsia="黑体"/>
        </w:rPr>
        <w:t>core primer</w:t>
      </w:r>
    </w:p>
    <w:p w14:paraId="21A36EF8">
      <w:pPr>
        <w:pStyle w:val="56"/>
        <w:ind w:firstLine="420"/>
      </w:pPr>
      <w:r>
        <w:rPr>
          <w:rFonts w:hint="eastAsia"/>
        </w:rPr>
        <w:t>品种鉴定中优先选用一套简单重复序列</w:t>
      </w:r>
      <w:r>
        <w:rPr>
          <w:rFonts w:hint="eastAsia" w:ascii="宋体" w:hAnsi="宋体"/>
        </w:rPr>
        <w:t>（SSR）引</w:t>
      </w:r>
      <w:r>
        <w:rPr>
          <w:rFonts w:hint="eastAsia"/>
        </w:rPr>
        <w:t>物，其检测位点具有多态性高、重复性好等综合特性。</w:t>
      </w:r>
    </w:p>
    <w:p w14:paraId="15E4E8DA">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对照品种  control variety</w:t>
      </w:r>
    </w:p>
    <w:p w14:paraId="09C5B4FC">
      <w:pPr>
        <w:pStyle w:val="56"/>
        <w:ind w:firstLine="420"/>
      </w:pPr>
      <w:r>
        <w:rPr>
          <w:rFonts w:hint="eastAsia"/>
        </w:rPr>
        <w:t>具有所</w:t>
      </w:r>
      <w:r>
        <w:rPr>
          <w:rFonts w:hint="eastAsia" w:ascii="宋体" w:hAnsi="宋体"/>
        </w:rPr>
        <w:t>用SSR</w:t>
      </w:r>
      <w:r>
        <w:rPr>
          <w:rFonts w:hint="eastAsia"/>
        </w:rPr>
        <w:t>位点上不同等位变异的特性，用于辅助确定待测样品的等位变异，校正仪器设备的系统误差的一类品种。</w:t>
      </w:r>
    </w:p>
    <w:p w14:paraId="00BCED76">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聚合酶链式反应  polymerase chain reaction</w:t>
      </w:r>
    </w:p>
    <w:p w14:paraId="6AEE6709">
      <w:pPr>
        <w:pStyle w:val="56"/>
        <w:ind w:firstLine="420"/>
        <w:rPr>
          <w:rFonts w:hint="eastAsia" w:ascii="宋体" w:hAnsi="宋体"/>
        </w:rPr>
      </w:pPr>
      <w:r>
        <w:rPr>
          <w:rFonts w:hint="eastAsia" w:ascii="宋体" w:hAnsi="宋体"/>
        </w:rPr>
        <w:t>利用DNA在体外摄氏95</w:t>
      </w:r>
      <w:r>
        <w:rPr>
          <w:rFonts w:hint="eastAsia" w:ascii="宋体" w:hAnsi="宋体"/>
          <w:vertAlign w:val="superscript"/>
        </w:rPr>
        <w:t xml:space="preserve"> </w:t>
      </w:r>
      <w:r>
        <w:rPr>
          <w:rFonts w:hint="eastAsia" w:ascii="宋体" w:hAnsi="宋体"/>
        </w:rPr>
        <w:t>℃高温时变性会变成单链，低温（经常是60</w:t>
      </w:r>
      <w:r>
        <w:rPr>
          <w:rFonts w:hint="eastAsia" w:ascii="宋体" w:hAnsi="宋体"/>
          <w:vertAlign w:val="superscript"/>
        </w:rPr>
        <w:t xml:space="preserve"> </w:t>
      </w:r>
      <w:r>
        <w:rPr>
          <w:rFonts w:hint="eastAsia" w:ascii="宋体" w:hAnsi="宋体"/>
        </w:rPr>
        <w:t>℃左右）时引物与单链按碱基互补配对的原则结合，再调温度至DNA聚合酶最适反应温度（72</w:t>
      </w:r>
      <w:r>
        <w:rPr>
          <w:rFonts w:hint="eastAsia" w:ascii="宋体" w:hAnsi="宋体"/>
          <w:vertAlign w:val="superscript"/>
        </w:rPr>
        <w:t xml:space="preserve"> </w:t>
      </w:r>
      <w:r>
        <w:rPr>
          <w:rFonts w:hint="eastAsia" w:ascii="宋体" w:hAnsi="宋体"/>
        </w:rPr>
        <w:t>℃左右），DNA聚合酶沿着磷酸到五碳糖（5</w:t>
      </w:r>
      <w:r>
        <w:rPr>
          <w:rFonts w:ascii="宋体" w:hAnsi="宋体"/>
        </w:rPr>
        <w:t>’</w:t>
      </w:r>
      <w:r>
        <w:rPr>
          <w:rFonts w:hint="eastAsia" w:ascii="宋体" w:hAnsi="宋体"/>
        </w:rPr>
        <w:t>-3</w:t>
      </w:r>
      <w:r>
        <w:rPr>
          <w:rFonts w:ascii="宋体" w:hAnsi="宋体"/>
        </w:rPr>
        <w:t>’</w:t>
      </w:r>
      <w:r>
        <w:rPr>
          <w:rFonts w:hint="eastAsia" w:ascii="宋体" w:hAnsi="宋体"/>
        </w:rPr>
        <w:t>）的方向合成互补链。</w:t>
      </w:r>
    </w:p>
    <w:p w14:paraId="56F3B3B0">
      <w:pPr>
        <w:pStyle w:val="104"/>
        <w:spacing w:before="240" w:after="240"/>
      </w:pPr>
      <w:bookmarkStart w:id="49" w:name="_Toc227221348"/>
      <w:r>
        <w:rPr>
          <w:rFonts w:hint="eastAsia"/>
        </w:rPr>
        <w:t>缩略语</w:t>
      </w:r>
      <w:bookmarkEnd w:id="49"/>
    </w:p>
    <w:p w14:paraId="5E415036">
      <w:pPr>
        <w:pStyle w:val="56"/>
        <w:ind w:firstLine="420"/>
      </w:pPr>
      <w:r>
        <w:rPr>
          <w:rFonts w:hint="eastAsia"/>
        </w:rPr>
        <w:t>下列缩略语适用于本文件。</w:t>
      </w:r>
    </w:p>
    <w:p w14:paraId="0AAF0954">
      <w:pPr>
        <w:pStyle w:val="56"/>
        <w:ind w:firstLine="420"/>
        <w:rPr>
          <w:rFonts w:hint="eastAsia" w:ascii="宋体" w:hAnsi="宋体"/>
        </w:rPr>
      </w:pPr>
      <w:r>
        <w:rPr>
          <w:rFonts w:hint="eastAsia" w:ascii="宋体" w:hAnsi="宋体"/>
        </w:rPr>
        <w:t>DNA：脱氧核糖核酸（Deoxyribo Nucleic Acid）。</w:t>
      </w:r>
    </w:p>
    <w:p w14:paraId="78058998">
      <w:pPr>
        <w:pStyle w:val="56"/>
        <w:ind w:firstLine="420"/>
        <w:rPr>
          <w:rFonts w:hint="eastAsia" w:ascii="宋体" w:hAnsi="宋体"/>
        </w:rPr>
      </w:pPr>
      <w:r>
        <w:rPr>
          <w:rFonts w:hint="eastAsia" w:ascii="宋体" w:hAnsi="宋体"/>
        </w:rPr>
        <w:t>PCR：聚合酶链式反应(Polymerase Chain Reaction）。</w:t>
      </w:r>
    </w:p>
    <w:p w14:paraId="077C8143">
      <w:pPr>
        <w:pStyle w:val="56"/>
        <w:ind w:firstLine="420"/>
        <w:rPr>
          <w:rFonts w:hint="eastAsia" w:ascii="宋体" w:hAnsi="宋体"/>
        </w:rPr>
      </w:pPr>
      <w:r>
        <w:rPr>
          <w:rFonts w:hint="eastAsia" w:ascii="宋体" w:hAnsi="宋体"/>
        </w:rPr>
        <w:t>SSR：简单重复序列（Simple Sequence Repeat）。</w:t>
      </w:r>
    </w:p>
    <w:p w14:paraId="4E779053">
      <w:pPr>
        <w:pStyle w:val="104"/>
        <w:spacing w:before="240" w:after="240"/>
      </w:pPr>
      <w:bookmarkStart w:id="50" w:name="_Toc227221349"/>
      <w:r>
        <w:rPr>
          <w:rFonts w:hint="eastAsia"/>
        </w:rPr>
        <w:t>原理</w:t>
      </w:r>
      <w:bookmarkEnd w:id="50"/>
    </w:p>
    <w:p w14:paraId="5BE8A7B4">
      <w:pPr>
        <w:pStyle w:val="56"/>
        <w:ind w:firstLine="420"/>
      </w:pPr>
      <w:r>
        <w:rPr>
          <w:rFonts w:hint="eastAsia"/>
        </w:rPr>
        <w:t>不同品种百香果的基因组成不同，其基</w:t>
      </w:r>
      <w:r>
        <w:rPr>
          <w:rFonts w:hint="eastAsia" w:ascii="宋体" w:hAnsi="宋体"/>
        </w:rPr>
        <w:t>因组中SSR的重复次数存在差异，根据SSR的差异，通过PCR</w:t>
      </w:r>
      <w:r>
        <w:rPr>
          <w:rFonts w:hint="eastAsia"/>
        </w:rPr>
        <w:t>扩增及电泳技术可以鉴定百香果品种。</w:t>
      </w:r>
    </w:p>
    <w:p w14:paraId="07767F48">
      <w:pPr>
        <w:pStyle w:val="104"/>
        <w:spacing w:before="240" w:after="240"/>
      </w:pPr>
      <w:bookmarkStart w:id="51" w:name="_Toc227221350"/>
      <w:r>
        <w:rPr>
          <w:rFonts w:hint="eastAsia"/>
        </w:rPr>
        <w:t>材料和试剂</w:t>
      </w:r>
      <w:bookmarkEnd w:id="51"/>
    </w:p>
    <w:p w14:paraId="67FDAD4B">
      <w:pPr>
        <w:pStyle w:val="105"/>
        <w:spacing w:before="120" w:after="120"/>
      </w:pPr>
      <w:bookmarkStart w:id="52" w:name="_Toc227221351"/>
      <w:r>
        <w:rPr>
          <w:rFonts w:hint="eastAsia"/>
        </w:rPr>
        <w:t>一般规定</w:t>
      </w:r>
      <w:bookmarkEnd w:id="52"/>
    </w:p>
    <w:p w14:paraId="09EE02AC">
      <w:pPr>
        <w:pStyle w:val="56"/>
        <w:ind w:firstLine="420"/>
        <w:rPr>
          <w:rFonts w:hint="eastAsia" w:ascii="宋体" w:hAnsi="宋体"/>
        </w:rPr>
      </w:pPr>
      <w:r>
        <w:rPr>
          <w:rFonts w:hint="eastAsia"/>
        </w:rPr>
        <w:t>除另有说明外，本文件中使用分析纯（含）以上试剂，水为符合</w:t>
      </w:r>
      <w:r>
        <w:rPr>
          <w:rFonts w:hint="eastAsia" w:ascii="宋体" w:hAnsi="宋体"/>
        </w:rPr>
        <w:t>GB/T 6682规定的二级水，其中PCR用水要求达到一级水指标。</w:t>
      </w:r>
    </w:p>
    <w:p w14:paraId="0AE92D98">
      <w:pPr>
        <w:pStyle w:val="105"/>
        <w:spacing w:before="120" w:after="120"/>
      </w:pPr>
      <w:bookmarkStart w:id="53" w:name="_Toc227221352"/>
      <w:r>
        <w:rPr>
          <w:rFonts w:hint="eastAsia"/>
        </w:rPr>
        <w:t>试剂</w:t>
      </w:r>
      <w:bookmarkEnd w:id="53"/>
    </w:p>
    <w:p w14:paraId="2E86E108">
      <w:pPr>
        <w:pStyle w:val="165"/>
      </w:pPr>
      <w:r>
        <w:rPr>
          <w:rFonts w:hint="eastAsia"/>
        </w:rPr>
        <w:t>三羟甲基氨基甲烷（C</w:t>
      </w:r>
      <w:r>
        <w:rPr>
          <w:rFonts w:hint="eastAsia"/>
          <w:vertAlign w:val="subscript"/>
        </w:rPr>
        <w:t>4</w:t>
      </w:r>
      <w:r>
        <w:rPr>
          <w:rFonts w:hint="eastAsia"/>
        </w:rPr>
        <w:t>H</w:t>
      </w:r>
      <w:r>
        <w:rPr>
          <w:rFonts w:hint="eastAsia"/>
          <w:vertAlign w:val="subscript"/>
        </w:rPr>
        <w:t>11</w:t>
      </w:r>
      <w:r>
        <w:rPr>
          <w:rFonts w:hint="eastAsia"/>
        </w:rPr>
        <w:t>NO</w:t>
      </w:r>
      <w:r>
        <w:rPr>
          <w:rFonts w:hint="eastAsia"/>
          <w:vertAlign w:val="subscript"/>
        </w:rPr>
        <w:t>3</w:t>
      </w:r>
      <w:r>
        <w:rPr>
          <w:rFonts w:hint="eastAsia"/>
        </w:rPr>
        <w:t>）：纯度＞99.0％。</w:t>
      </w:r>
    </w:p>
    <w:p w14:paraId="0773CE52">
      <w:pPr>
        <w:pStyle w:val="165"/>
      </w:pPr>
      <w:r>
        <w:rPr>
          <w:rFonts w:hint="eastAsia"/>
        </w:rPr>
        <w:t>乙二胺四乙酸二钠（EDTA-2Na）：纯度≥99.0％。</w:t>
      </w:r>
    </w:p>
    <w:p w14:paraId="00BECE2D">
      <w:pPr>
        <w:pStyle w:val="165"/>
      </w:pPr>
      <w:r>
        <w:rPr>
          <w:rFonts w:hint="eastAsia"/>
        </w:rPr>
        <w:t>硼酸（H</w:t>
      </w:r>
      <w:r>
        <w:rPr>
          <w:rFonts w:hint="eastAsia"/>
          <w:vertAlign w:val="subscript"/>
        </w:rPr>
        <w:t>3</w:t>
      </w:r>
      <w:r>
        <w:rPr>
          <w:rFonts w:hint="eastAsia"/>
        </w:rPr>
        <w:t>BO</w:t>
      </w:r>
      <w:r>
        <w:rPr>
          <w:rFonts w:hint="eastAsia"/>
          <w:vertAlign w:val="subscript"/>
        </w:rPr>
        <w:t>3</w:t>
      </w:r>
      <w:r>
        <w:rPr>
          <w:rFonts w:hint="eastAsia"/>
        </w:rPr>
        <w:t>）：ρ=1.43</w:t>
      </w:r>
      <w:r>
        <w:rPr>
          <w:rFonts w:hint="eastAsia"/>
          <w:vertAlign w:val="superscript"/>
        </w:rPr>
        <w:t xml:space="preserve"> </w:t>
      </w:r>
      <w:r>
        <w:rPr>
          <w:rFonts w:hint="eastAsia"/>
        </w:rPr>
        <w:t>g/cm³，含量≥99.5％。</w:t>
      </w:r>
    </w:p>
    <w:p w14:paraId="32F8322C">
      <w:pPr>
        <w:pStyle w:val="165"/>
      </w:pPr>
      <w:r>
        <w:rPr>
          <w:rFonts w:hint="eastAsia"/>
        </w:rPr>
        <w:t>十六烷基三甲基溴化铵（CTAB）：ρ=1.32</w:t>
      </w:r>
      <w:r>
        <w:rPr>
          <w:rFonts w:hint="eastAsia"/>
          <w:vertAlign w:val="superscript"/>
        </w:rPr>
        <w:t xml:space="preserve"> </w:t>
      </w:r>
      <w:r>
        <w:rPr>
          <w:rFonts w:hint="eastAsia"/>
        </w:rPr>
        <w:t>g/mL，纯度≥99.0％。</w:t>
      </w:r>
    </w:p>
    <w:p w14:paraId="76A980B3">
      <w:pPr>
        <w:pStyle w:val="165"/>
      </w:pPr>
      <w:r>
        <w:rPr>
          <w:rFonts w:hint="eastAsia"/>
        </w:rPr>
        <w:t>氯化钠（NaCl）：ρ=2.165</w:t>
      </w:r>
      <w:r>
        <w:rPr>
          <w:rFonts w:hint="eastAsia"/>
          <w:vertAlign w:val="superscript"/>
        </w:rPr>
        <w:t xml:space="preserve"> </w:t>
      </w:r>
      <w:r>
        <w:rPr>
          <w:rFonts w:hint="eastAsia"/>
        </w:rPr>
        <w:t>g/cm³，含量≥99.5％。</w:t>
      </w:r>
    </w:p>
    <w:p w14:paraId="5FBB39A4">
      <w:pPr>
        <w:pStyle w:val="165"/>
      </w:pPr>
      <w:r>
        <w:rPr>
          <w:rFonts w:hint="eastAsia"/>
        </w:rPr>
        <w:t>琼脂糖。</w:t>
      </w:r>
    </w:p>
    <w:p w14:paraId="2C9F2C4F">
      <w:pPr>
        <w:pStyle w:val="165"/>
      </w:pPr>
      <w:r>
        <w:rPr>
          <w:rFonts w:hint="eastAsia"/>
        </w:rPr>
        <w:t>过硫酸铵（(NH</w:t>
      </w:r>
      <w:r>
        <w:rPr>
          <w:rFonts w:hint="eastAsia"/>
          <w:vertAlign w:val="subscript"/>
        </w:rPr>
        <w:t>4</w:t>
      </w:r>
      <w:r>
        <w:rPr>
          <w:rFonts w:hint="eastAsia"/>
        </w:rPr>
        <w:t>)</w:t>
      </w:r>
      <w:r>
        <w:rPr>
          <w:rFonts w:hint="eastAsia"/>
          <w:vertAlign w:val="subscript"/>
        </w:rPr>
        <w:t>2</w:t>
      </w:r>
      <w:r>
        <w:rPr>
          <w:rFonts w:hint="eastAsia"/>
        </w:rPr>
        <w:t>S</w:t>
      </w:r>
      <w:r>
        <w:rPr>
          <w:rFonts w:hint="eastAsia"/>
          <w:vertAlign w:val="subscript"/>
        </w:rPr>
        <w:t>2</w:t>
      </w:r>
      <w:r>
        <w:rPr>
          <w:rFonts w:hint="eastAsia"/>
        </w:rPr>
        <w:t>O8）：ρ=1.98</w:t>
      </w:r>
      <w:r>
        <w:rPr>
          <w:rFonts w:hint="eastAsia"/>
          <w:vertAlign w:val="superscript"/>
        </w:rPr>
        <w:t xml:space="preserve"> </w:t>
      </w:r>
      <w:r>
        <w:rPr>
          <w:rFonts w:hint="eastAsia"/>
        </w:rPr>
        <w:t>g/cm³，含量≥98.0％。</w:t>
      </w:r>
    </w:p>
    <w:p w14:paraId="7173A378">
      <w:pPr>
        <w:pStyle w:val="165"/>
      </w:pPr>
      <w:r>
        <w:rPr>
          <w:rFonts w:hint="eastAsia"/>
        </w:rPr>
        <w:t>氢氧化钠(NaOH）：ρ=2.13</w:t>
      </w:r>
      <w:r>
        <w:rPr>
          <w:rFonts w:hint="eastAsia"/>
          <w:vertAlign w:val="superscript"/>
        </w:rPr>
        <w:t xml:space="preserve"> </w:t>
      </w:r>
      <w:r>
        <w:rPr>
          <w:rFonts w:hint="eastAsia"/>
        </w:rPr>
        <w:t>g/cm³，含量≥96.0％。</w:t>
      </w:r>
    </w:p>
    <w:p w14:paraId="7C532B73">
      <w:pPr>
        <w:pStyle w:val="165"/>
      </w:pPr>
      <w:r>
        <w:rPr>
          <w:rFonts w:hint="eastAsia"/>
        </w:rPr>
        <w:t>硝酸银（AgNO</w:t>
      </w:r>
      <w:r>
        <w:rPr>
          <w:rFonts w:hint="eastAsia"/>
          <w:vertAlign w:val="subscript"/>
        </w:rPr>
        <w:t>3</w:t>
      </w:r>
      <w:r>
        <w:rPr>
          <w:rFonts w:hint="eastAsia"/>
        </w:rPr>
        <w:t>）：ρ=4.35</w:t>
      </w:r>
      <w:bookmarkStart w:id="54" w:name="OLE_LINK7"/>
      <w:r>
        <w:rPr>
          <w:rFonts w:hint="eastAsia"/>
          <w:vertAlign w:val="superscript"/>
        </w:rPr>
        <w:t xml:space="preserve"> </w:t>
      </w:r>
      <w:bookmarkEnd w:id="54"/>
      <w:r>
        <w:rPr>
          <w:rFonts w:hint="eastAsia"/>
        </w:rPr>
        <w:t>g/cm³，含量≥98.0％。</w:t>
      </w:r>
    </w:p>
    <w:p w14:paraId="1DB6DA88">
      <w:pPr>
        <w:pStyle w:val="165"/>
      </w:pPr>
      <w:r>
        <w:rPr>
          <w:rFonts w:hint="eastAsia"/>
        </w:rPr>
        <w:t>甲醛（HCHO）：ρ=0.815</w:t>
      </w:r>
      <w:r>
        <w:rPr>
          <w:rFonts w:hint="eastAsia"/>
          <w:vertAlign w:val="superscript"/>
        </w:rPr>
        <w:t xml:space="preserve"> </w:t>
      </w:r>
      <w:r>
        <w:rPr>
          <w:rFonts w:hint="eastAsia"/>
        </w:rPr>
        <w:t>g/cm³。</w:t>
      </w:r>
    </w:p>
    <w:p w14:paraId="0AEA61B6">
      <w:pPr>
        <w:pStyle w:val="165"/>
      </w:pPr>
      <w:r>
        <w:rPr>
          <w:rFonts w:hint="eastAsia"/>
        </w:rPr>
        <w:t>液氮（N</w:t>
      </w:r>
      <w:r>
        <w:rPr>
          <w:rFonts w:hint="eastAsia"/>
          <w:vertAlign w:val="subscript"/>
        </w:rPr>
        <w:t>2</w:t>
      </w:r>
      <w:r>
        <w:rPr>
          <w:rFonts w:hint="eastAsia"/>
        </w:rPr>
        <w:t>）：ρ=0.81</w:t>
      </w:r>
      <w:r>
        <w:rPr>
          <w:rFonts w:hint="eastAsia"/>
          <w:vertAlign w:val="superscript"/>
        </w:rPr>
        <w:t xml:space="preserve"> </w:t>
      </w:r>
      <w:r>
        <w:rPr>
          <w:rFonts w:hint="eastAsia"/>
        </w:rPr>
        <w:t>g/cm³。</w:t>
      </w:r>
    </w:p>
    <w:p w14:paraId="5CB32F79">
      <w:pPr>
        <w:pStyle w:val="165"/>
      </w:pPr>
      <w:r>
        <w:rPr>
          <w:rFonts w:hint="eastAsia"/>
        </w:rPr>
        <w:t>三氯甲烷（CHCl</w:t>
      </w:r>
      <w:r>
        <w:rPr>
          <w:rFonts w:hint="eastAsia"/>
          <w:vertAlign w:val="subscript"/>
        </w:rPr>
        <w:t>3</w:t>
      </w:r>
      <w:r>
        <w:rPr>
          <w:rFonts w:hint="eastAsia"/>
        </w:rPr>
        <w:t>）：ρ=1.50</w:t>
      </w:r>
      <w:r>
        <w:rPr>
          <w:rFonts w:hint="eastAsia"/>
          <w:vertAlign w:val="superscript"/>
        </w:rPr>
        <w:t xml:space="preserve"> </w:t>
      </w:r>
      <w:r>
        <w:rPr>
          <w:rFonts w:hint="eastAsia"/>
        </w:rPr>
        <w:t>g/cm³。</w:t>
      </w:r>
    </w:p>
    <w:p w14:paraId="6131232D">
      <w:pPr>
        <w:pStyle w:val="165"/>
      </w:pPr>
      <w:r>
        <w:rPr>
          <w:rFonts w:hint="eastAsia"/>
        </w:rPr>
        <w:t>无水乙醇（CH</w:t>
      </w:r>
      <w:r>
        <w:rPr>
          <w:rFonts w:hint="eastAsia"/>
          <w:vertAlign w:val="subscript"/>
        </w:rPr>
        <w:t>3</w:t>
      </w:r>
      <w:r>
        <w:rPr>
          <w:rFonts w:hint="eastAsia"/>
        </w:rPr>
        <w:t>CH</w:t>
      </w:r>
      <w:r>
        <w:rPr>
          <w:rFonts w:hint="eastAsia"/>
          <w:vertAlign w:val="subscript"/>
        </w:rPr>
        <w:t>2</w:t>
      </w:r>
      <w:r>
        <w:rPr>
          <w:rFonts w:hint="eastAsia"/>
        </w:rPr>
        <w:t>OH）：ρ=0.79</w:t>
      </w:r>
      <w:r>
        <w:rPr>
          <w:rFonts w:hint="eastAsia"/>
          <w:vertAlign w:val="superscript"/>
        </w:rPr>
        <w:t xml:space="preserve"> </w:t>
      </w:r>
      <w:r>
        <w:rPr>
          <w:rFonts w:hint="eastAsia"/>
        </w:rPr>
        <w:t>g/cm³，含量≥99.7％。</w:t>
      </w:r>
    </w:p>
    <w:p w14:paraId="351F569B">
      <w:pPr>
        <w:pStyle w:val="165"/>
      </w:pPr>
      <w:r>
        <w:rPr>
          <w:rFonts w:hint="eastAsia"/>
        </w:rPr>
        <w:t>DNA 分析仪用LIZ 500分子量内标。</w:t>
      </w:r>
    </w:p>
    <w:p w14:paraId="0E4A494F">
      <w:pPr>
        <w:pStyle w:val="165"/>
      </w:pPr>
      <w:r>
        <w:rPr>
          <w:rFonts w:hint="eastAsia"/>
        </w:rPr>
        <w:t>去离子甲酰胺（CH</w:t>
      </w:r>
      <w:r>
        <w:rPr>
          <w:rFonts w:hint="eastAsia"/>
          <w:vertAlign w:val="subscript"/>
        </w:rPr>
        <w:t>3</w:t>
      </w:r>
      <w:r>
        <w:rPr>
          <w:rFonts w:hint="eastAsia"/>
        </w:rPr>
        <w:t>NO）：ρ=1.133</w:t>
      </w:r>
      <w:r>
        <w:rPr>
          <w:rFonts w:hint="eastAsia"/>
          <w:vertAlign w:val="superscript"/>
        </w:rPr>
        <w:t xml:space="preserve"> </w:t>
      </w:r>
      <w:r>
        <w:rPr>
          <w:rFonts w:hint="eastAsia"/>
        </w:rPr>
        <w:t>g/mL。</w:t>
      </w:r>
    </w:p>
    <w:p w14:paraId="52EB1CBC">
      <w:pPr>
        <w:pStyle w:val="165"/>
      </w:pPr>
      <w:r>
        <w:rPr>
          <w:rFonts w:hint="eastAsia"/>
        </w:rPr>
        <w:t>40％丙烯酰胺/甲叉双丙烯酰胺溶液（Acryl/Bis Solution(29:1)）。</w:t>
      </w:r>
    </w:p>
    <w:p w14:paraId="20BA4B9D">
      <w:pPr>
        <w:pStyle w:val="165"/>
      </w:pPr>
      <w:r>
        <w:rPr>
          <w:rFonts w:hint="eastAsia"/>
        </w:rPr>
        <w:t>四甲基乙二胺（TEMED）：ρ=1.32</w:t>
      </w:r>
      <w:r>
        <w:rPr>
          <w:rFonts w:hint="eastAsia"/>
          <w:vertAlign w:val="superscript"/>
        </w:rPr>
        <w:t xml:space="preserve"> </w:t>
      </w:r>
      <w:r>
        <w:rPr>
          <w:rFonts w:hint="eastAsia"/>
        </w:rPr>
        <w:t>g/mL。</w:t>
      </w:r>
    </w:p>
    <w:p w14:paraId="25F38E6B">
      <w:pPr>
        <w:pStyle w:val="165"/>
      </w:pPr>
      <w:r>
        <w:rPr>
          <w:rFonts w:hint="eastAsia"/>
        </w:rPr>
        <w:t>DNA 分子量标准（DNA marker）：可以清楚区分50</w:t>
      </w:r>
      <w:r>
        <w:rPr>
          <w:rFonts w:hint="eastAsia"/>
          <w:vertAlign w:val="superscript"/>
        </w:rPr>
        <w:t xml:space="preserve"> </w:t>
      </w:r>
      <w:r>
        <w:rPr>
          <w:rFonts w:hint="eastAsia"/>
        </w:rPr>
        <w:t>bp～500</w:t>
      </w:r>
      <w:r>
        <w:rPr>
          <w:rFonts w:hint="eastAsia"/>
          <w:vertAlign w:val="superscript"/>
        </w:rPr>
        <w:t xml:space="preserve"> </w:t>
      </w:r>
      <w:r>
        <w:rPr>
          <w:rFonts w:hint="eastAsia"/>
        </w:rPr>
        <w:t>bp的DNA片段。</w:t>
      </w:r>
    </w:p>
    <w:p w14:paraId="0BAB642F">
      <w:pPr>
        <w:pStyle w:val="165"/>
      </w:pPr>
      <w:r>
        <w:rPr>
          <w:rFonts w:hint="eastAsia"/>
        </w:rPr>
        <w:t>2×Taq Plus PCR 预混试剂：0.1</w:t>
      </w:r>
      <w:r>
        <w:rPr>
          <w:rFonts w:hint="eastAsia"/>
          <w:vertAlign w:val="superscript"/>
        </w:rPr>
        <w:t xml:space="preserve"> </w:t>
      </w:r>
      <w:r>
        <w:rPr>
          <w:rFonts w:hint="eastAsia"/>
        </w:rPr>
        <w:t>U/μL Taq Plus Polymerase、500</w:t>
      </w:r>
      <w:r>
        <w:rPr>
          <w:rFonts w:hint="eastAsia"/>
          <w:vertAlign w:val="superscript"/>
        </w:rPr>
        <w:t xml:space="preserve"> </w:t>
      </w:r>
      <w:r>
        <w:rPr>
          <w:rFonts w:hint="eastAsia"/>
        </w:rPr>
        <w:t>μmol/L dNTP each、20</w:t>
      </w:r>
      <w:r>
        <w:rPr>
          <w:rFonts w:hint="eastAsia"/>
          <w:vertAlign w:val="superscript"/>
        </w:rPr>
        <w:t xml:space="preserve"> </w:t>
      </w:r>
      <w:r>
        <w:rPr>
          <w:rFonts w:hint="eastAsia"/>
        </w:rPr>
        <w:t>mmol/L Tris-HCl(pH=8.3)、100</w:t>
      </w:r>
      <w:r>
        <w:rPr>
          <w:rFonts w:hint="eastAsia"/>
          <w:vertAlign w:val="superscript"/>
        </w:rPr>
        <w:t xml:space="preserve"> </w:t>
      </w:r>
      <w:r>
        <w:rPr>
          <w:rFonts w:hint="eastAsia"/>
        </w:rPr>
        <w:t>mmol/L KCl、3</w:t>
      </w:r>
      <w:r>
        <w:rPr>
          <w:rFonts w:hint="eastAsia"/>
          <w:vertAlign w:val="superscript"/>
        </w:rPr>
        <w:t xml:space="preserve"> </w:t>
      </w:r>
      <w:r>
        <w:rPr>
          <w:rFonts w:hint="eastAsia"/>
        </w:rPr>
        <w:t>mmol/L MgCl</w:t>
      </w:r>
      <w:r>
        <w:rPr>
          <w:rFonts w:hint="eastAsia"/>
          <w:vertAlign w:val="subscript"/>
        </w:rPr>
        <w:t>2</w:t>
      </w:r>
      <w:r>
        <w:rPr>
          <w:rFonts w:hint="eastAsia"/>
        </w:rPr>
        <w:t>、稳定剂、增强剂。</w:t>
      </w:r>
    </w:p>
    <w:p w14:paraId="492F1339">
      <w:pPr>
        <w:pStyle w:val="105"/>
        <w:spacing w:before="120" w:after="120"/>
      </w:pPr>
      <w:bookmarkStart w:id="55" w:name="_Toc227221353"/>
      <w:r>
        <w:rPr>
          <w:rFonts w:hint="eastAsia"/>
        </w:rPr>
        <w:t>溶液配制</w:t>
      </w:r>
      <w:bookmarkEnd w:id="55"/>
    </w:p>
    <w:p w14:paraId="2E015BBB">
      <w:pPr>
        <w:pStyle w:val="65"/>
        <w:spacing w:before="120" w:after="120"/>
      </w:pPr>
      <w:r>
        <w:rPr>
          <w:rFonts w:hint="eastAsia"/>
        </w:rPr>
        <w:t>5×TBE缓冲液</w:t>
      </w:r>
    </w:p>
    <w:p w14:paraId="0528EF9A">
      <w:pPr>
        <w:pStyle w:val="56"/>
        <w:ind w:firstLine="420"/>
        <w:rPr>
          <w:rFonts w:hint="eastAsia" w:ascii="宋体" w:hAnsi="宋体"/>
        </w:rPr>
      </w:pPr>
      <w:r>
        <w:rPr>
          <w:rFonts w:hint="eastAsia" w:ascii="宋体" w:hAnsi="宋体"/>
        </w:rPr>
        <w:t>称取5.40</w:t>
      </w:r>
      <w:r>
        <w:rPr>
          <w:rFonts w:hint="eastAsia" w:ascii="宋体" w:hAnsi="宋体"/>
          <w:vertAlign w:val="superscript"/>
        </w:rPr>
        <w:t xml:space="preserve"> </w:t>
      </w:r>
      <w:r>
        <w:rPr>
          <w:rFonts w:hint="eastAsia" w:ascii="宋体" w:hAnsi="宋体"/>
        </w:rPr>
        <w:t>g三羟甲基氨基甲烷（6.1.1）、0.372</w:t>
      </w:r>
      <w:r>
        <w:rPr>
          <w:rFonts w:hint="eastAsia" w:ascii="宋体" w:hAnsi="宋体"/>
          <w:vertAlign w:val="superscript"/>
        </w:rPr>
        <w:t xml:space="preserve"> </w:t>
      </w:r>
      <w:r>
        <w:rPr>
          <w:rFonts w:hint="eastAsia" w:ascii="宋体" w:hAnsi="宋体"/>
        </w:rPr>
        <w:t>g乙二胺四乙酸二钠（6.1.2）和2.75</w:t>
      </w:r>
      <w:r>
        <w:rPr>
          <w:rFonts w:hint="eastAsia" w:ascii="宋体" w:hAnsi="宋体"/>
          <w:vertAlign w:val="superscript"/>
        </w:rPr>
        <w:t xml:space="preserve"> </w:t>
      </w:r>
      <w:r>
        <w:rPr>
          <w:rFonts w:hint="eastAsia" w:ascii="宋体" w:hAnsi="宋体"/>
        </w:rPr>
        <w:t>g硼酸（6.1.3）溶于70</w:t>
      </w:r>
      <w:r>
        <w:rPr>
          <w:rFonts w:hint="eastAsia" w:ascii="宋体" w:hAnsi="宋体"/>
          <w:vertAlign w:val="superscript"/>
        </w:rPr>
        <w:t xml:space="preserve"> </w:t>
      </w:r>
      <w:r>
        <w:rPr>
          <w:rFonts w:hint="eastAsia" w:ascii="宋体" w:hAnsi="宋体"/>
        </w:rPr>
        <w:t>mL一级水中，定容至100</w:t>
      </w:r>
      <w:r>
        <w:rPr>
          <w:rFonts w:hint="eastAsia" w:ascii="宋体" w:hAnsi="宋体"/>
          <w:vertAlign w:val="superscript"/>
        </w:rPr>
        <w:t xml:space="preserve"> </w:t>
      </w:r>
      <w:r>
        <w:rPr>
          <w:rFonts w:hint="eastAsia" w:ascii="宋体" w:hAnsi="宋体"/>
        </w:rPr>
        <w:t>mL，在103.4</w:t>
      </w:r>
      <w:r>
        <w:rPr>
          <w:rFonts w:hint="eastAsia" w:ascii="宋体" w:hAnsi="宋体"/>
          <w:vertAlign w:val="superscript"/>
        </w:rPr>
        <w:t xml:space="preserve"> </w:t>
      </w:r>
      <w:r>
        <w:rPr>
          <w:rFonts w:hint="eastAsia" w:ascii="宋体" w:hAnsi="宋体"/>
        </w:rPr>
        <w:t>kPa（121</w:t>
      </w:r>
      <w:r>
        <w:rPr>
          <w:rFonts w:hint="eastAsia" w:ascii="宋体" w:hAnsi="宋体"/>
          <w:vertAlign w:val="superscript"/>
        </w:rPr>
        <w:t xml:space="preserve"> </w:t>
      </w:r>
      <w:r>
        <w:rPr>
          <w:rFonts w:hint="eastAsia" w:ascii="宋体" w:hAnsi="宋体"/>
        </w:rPr>
        <w:t>℃）条件下灭菌20</w:t>
      </w:r>
      <w:r>
        <w:rPr>
          <w:rFonts w:hint="eastAsia" w:ascii="宋体" w:hAnsi="宋体"/>
          <w:vertAlign w:val="superscript"/>
        </w:rPr>
        <w:t xml:space="preserve"> </w:t>
      </w:r>
      <w:r>
        <w:rPr>
          <w:rFonts w:hint="eastAsia" w:ascii="宋体" w:hAnsi="宋体"/>
        </w:rPr>
        <w:t>min。</w:t>
      </w:r>
    </w:p>
    <w:p w14:paraId="0E7C922F">
      <w:pPr>
        <w:pStyle w:val="65"/>
        <w:spacing w:before="120" w:after="120"/>
      </w:pPr>
      <w:r>
        <w:rPr>
          <w:rFonts w:hint="eastAsia"/>
        </w:rPr>
        <w:t>0.5×TBE缓冲液</w:t>
      </w:r>
    </w:p>
    <w:p w14:paraId="5C00C121">
      <w:pPr>
        <w:pStyle w:val="56"/>
        <w:ind w:firstLine="420"/>
      </w:pPr>
      <w:r>
        <w:rPr>
          <w:rFonts w:hint="eastAsia" w:ascii="宋体" w:hAnsi="宋体"/>
        </w:rPr>
        <w:t>量取100</w:t>
      </w:r>
      <w:r>
        <w:rPr>
          <w:rFonts w:hint="eastAsia" w:ascii="宋体" w:hAnsi="宋体"/>
          <w:vertAlign w:val="superscript"/>
        </w:rPr>
        <w:t xml:space="preserve"> </w:t>
      </w:r>
      <w:r>
        <w:rPr>
          <w:rFonts w:hint="eastAsia" w:ascii="宋体" w:hAnsi="宋体"/>
        </w:rPr>
        <w:t>mL浓度5×TBE（6.2.1）缓冲液于烧杯中，加入900</w:t>
      </w:r>
      <w:r>
        <w:rPr>
          <w:rFonts w:hint="eastAsia" w:ascii="宋体" w:hAnsi="宋体"/>
          <w:vertAlign w:val="superscript"/>
        </w:rPr>
        <w:t xml:space="preserve"> </w:t>
      </w:r>
      <w:r>
        <w:rPr>
          <w:rFonts w:hint="eastAsia" w:ascii="宋体" w:hAnsi="宋体"/>
        </w:rPr>
        <w:t>mL一</w:t>
      </w:r>
      <w:r>
        <w:rPr>
          <w:rFonts w:hint="eastAsia"/>
        </w:rPr>
        <w:t>级水混匀。</w:t>
      </w:r>
    </w:p>
    <w:p w14:paraId="23FE07B3">
      <w:pPr>
        <w:pStyle w:val="65"/>
        <w:spacing w:before="120" w:after="120"/>
      </w:pPr>
      <w:r>
        <w:rPr>
          <w:rFonts w:hint="eastAsia"/>
        </w:rPr>
        <w:t>CTAB提取溶液</w:t>
      </w:r>
    </w:p>
    <w:p w14:paraId="637A2967">
      <w:pPr>
        <w:pStyle w:val="56"/>
        <w:ind w:firstLine="420"/>
      </w:pPr>
      <w:r>
        <w:rPr>
          <w:rFonts w:hint="eastAsia" w:ascii="宋体" w:hAnsi="宋体"/>
        </w:rPr>
        <w:t>称取4.00</w:t>
      </w:r>
      <w:r>
        <w:rPr>
          <w:rFonts w:hint="eastAsia" w:ascii="宋体" w:hAnsi="宋体"/>
          <w:vertAlign w:val="superscript"/>
        </w:rPr>
        <w:t xml:space="preserve"> </w:t>
      </w:r>
      <w:r>
        <w:rPr>
          <w:rFonts w:hint="eastAsia" w:ascii="宋体" w:hAnsi="宋体"/>
        </w:rPr>
        <w:t>g十六烷基三甲基溴化铵（6.1.4）、16.38</w:t>
      </w:r>
      <w:r>
        <w:rPr>
          <w:rFonts w:hint="eastAsia" w:ascii="宋体" w:hAnsi="宋体"/>
          <w:vertAlign w:val="superscript"/>
        </w:rPr>
        <w:t xml:space="preserve"> </w:t>
      </w:r>
      <w:r>
        <w:rPr>
          <w:rFonts w:hint="eastAsia" w:ascii="宋体" w:hAnsi="宋体"/>
        </w:rPr>
        <w:t>g氯化钠（6.1.5）、1.21</w:t>
      </w:r>
      <w:r>
        <w:rPr>
          <w:rFonts w:hint="eastAsia" w:ascii="宋体" w:hAnsi="宋体"/>
          <w:vertAlign w:val="superscript"/>
        </w:rPr>
        <w:t xml:space="preserve"> </w:t>
      </w:r>
      <w:r>
        <w:rPr>
          <w:rFonts w:hint="eastAsia" w:ascii="宋体" w:hAnsi="宋体"/>
        </w:rPr>
        <w:t>g三羟甲基氨基甲烷（6.1.1）、1.49</w:t>
      </w:r>
      <w:r>
        <w:rPr>
          <w:rFonts w:hint="eastAsia" w:ascii="宋体" w:hAnsi="宋体"/>
          <w:vertAlign w:val="superscript"/>
        </w:rPr>
        <w:t xml:space="preserve"> </w:t>
      </w:r>
      <w:r>
        <w:rPr>
          <w:rFonts w:hint="eastAsia" w:ascii="宋体" w:hAnsi="宋体"/>
        </w:rPr>
        <w:t>g乙二胺四乙酸二钠（6.1.2）溶于70</w:t>
      </w:r>
      <w:r>
        <w:rPr>
          <w:rFonts w:hint="eastAsia" w:ascii="宋体" w:hAnsi="宋体"/>
          <w:vertAlign w:val="superscript"/>
        </w:rPr>
        <w:t xml:space="preserve"> </w:t>
      </w:r>
      <w:r>
        <w:rPr>
          <w:rFonts w:hint="eastAsia" w:ascii="宋体" w:hAnsi="宋体"/>
        </w:rPr>
        <w:t>mL一级水，定容至200</w:t>
      </w:r>
      <w:r>
        <w:rPr>
          <w:rFonts w:hint="eastAsia" w:ascii="宋体" w:hAnsi="宋体"/>
          <w:vertAlign w:val="superscript"/>
        </w:rPr>
        <w:t xml:space="preserve"> </w:t>
      </w:r>
      <w:r>
        <w:rPr>
          <w:rFonts w:hint="eastAsia" w:ascii="宋体" w:hAnsi="宋体"/>
        </w:rPr>
        <w:t>mL，在103.4</w:t>
      </w:r>
      <w:r>
        <w:rPr>
          <w:rFonts w:hint="eastAsia" w:ascii="宋体" w:hAnsi="宋体"/>
          <w:vertAlign w:val="superscript"/>
        </w:rPr>
        <w:t xml:space="preserve"> </w:t>
      </w:r>
      <w:r>
        <w:rPr>
          <w:rFonts w:hint="eastAsia" w:ascii="宋体" w:hAnsi="宋体"/>
        </w:rPr>
        <w:t>kPa（121</w:t>
      </w:r>
      <w:r>
        <w:rPr>
          <w:rFonts w:hint="eastAsia" w:ascii="宋体" w:hAnsi="宋体"/>
          <w:vertAlign w:val="superscript"/>
        </w:rPr>
        <w:t xml:space="preserve"> </w:t>
      </w:r>
      <w:r>
        <w:rPr>
          <w:rFonts w:hint="eastAsia" w:ascii="宋体" w:hAnsi="宋体"/>
        </w:rPr>
        <w:t>℃）条件下灭菌20</w:t>
      </w:r>
      <w:r>
        <w:rPr>
          <w:rFonts w:hint="eastAsia" w:ascii="宋体" w:hAnsi="宋体"/>
          <w:vertAlign w:val="superscript"/>
        </w:rPr>
        <w:t xml:space="preserve"> </w:t>
      </w:r>
      <w:r>
        <w:rPr>
          <w:rFonts w:hint="eastAsia" w:ascii="宋体" w:hAnsi="宋体"/>
        </w:rPr>
        <w:t>min</w:t>
      </w:r>
      <w:r>
        <w:rPr>
          <w:rFonts w:hint="eastAsia"/>
        </w:rPr>
        <w:t>。</w:t>
      </w:r>
    </w:p>
    <w:p w14:paraId="60934A47">
      <w:pPr>
        <w:pStyle w:val="65"/>
        <w:spacing w:before="120" w:after="120"/>
      </w:pPr>
      <w:r>
        <w:rPr>
          <w:rFonts w:hint="eastAsia"/>
        </w:rPr>
        <w:t>无菌一级水</w:t>
      </w:r>
    </w:p>
    <w:p w14:paraId="0D957B49">
      <w:pPr>
        <w:pStyle w:val="56"/>
        <w:ind w:firstLine="420"/>
      </w:pPr>
      <w:r>
        <w:rPr>
          <w:rFonts w:hint="eastAsia" w:ascii="宋体" w:hAnsi="宋体"/>
        </w:rPr>
        <w:t>一级水在103.4</w:t>
      </w:r>
      <w:r>
        <w:rPr>
          <w:rFonts w:hint="eastAsia" w:ascii="宋体" w:hAnsi="宋体"/>
          <w:vertAlign w:val="superscript"/>
        </w:rPr>
        <w:t xml:space="preserve"> </w:t>
      </w:r>
      <w:r>
        <w:rPr>
          <w:rFonts w:hint="eastAsia" w:ascii="宋体" w:hAnsi="宋体"/>
        </w:rPr>
        <w:t>kPa（121</w:t>
      </w:r>
      <w:r>
        <w:rPr>
          <w:rFonts w:hint="eastAsia" w:ascii="宋体" w:hAnsi="宋体"/>
          <w:vertAlign w:val="superscript"/>
        </w:rPr>
        <w:t xml:space="preserve"> </w:t>
      </w:r>
      <w:r>
        <w:rPr>
          <w:rFonts w:hint="eastAsia" w:ascii="宋体" w:hAnsi="宋体"/>
        </w:rPr>
        <w:t>℃）条件下灭菌20</w:t>
      </w:r>
      <w:r>
        <w:rPr>
          <w:rFonts w:hint="eastAsia" w:ascii="宋体" w:hAnsi="宋体"/>
          <w:vertAlign w:val="superscript"/>
        </w:rPr>
        <w:t xml:space="preserve"> </w:t>
      </w:r>
      <w:r>
        <w:rPr>
          <w:rFonts w:hint="eastAsia" w:ascii="宋体" w:hAnsi="宋体"/>
        </w:rPr>
        <w:t>min</w:t>
      </w:r>
      <w:r>
        <w:rPr>
          <w:rFonts w:hint="eastAsia"/>
        </w:rPr>
        <w:t>。</w:t>
      </w:r>
    </w:p>
    <w:p w14:paraId="3AA74BCE">
      <w:pPr>
        <w:pStyle w:val="65"/>
        <w:spacing w:before="120" w:after="120"/>
      </w:pPr>
      <w:r>
        <w:rPr>
          <w:rFonts w:hint="eastAsia"/>
        </w:rPr>
        <w:t>1％琼脂糖溶液</w:t>
      </w:r>
    </w:p>
    <w:p w14:paraId="3F13DEB9">
      <w:pPr>
        <w:pStyle w:val="56"/>
        <w:ind w:firstLine="420"/>
      </w:pPr>
      <w:r>
        <w:rPr>
          <w:rFonts w:hint="eastAsia" w:ascii="宋体" w:hAnsi="宋体"/>
        </w:rPr>
        <w:t>1</w:t>
      </w:r>
      <w:r>
        <w:rPr>
          <w:rFonts w:hint="eastAsia" w:ascii="宋体" w:hAnsi="宋体"/>
          <w:vertAlign w:val="superscript"/>
        </w:rPr>
        <w:t xml:space="preserve"> </w:t>
      </w:r>
      <w:r>
        <w:rPr>
          <w:rFonts w:hint="eastAsia" w:ascii="宋体" w:hAnsi="宋体"/>
        </w:rPr>
        <w:t>g琼脂糖（6.1.6）溶于100</w:t>
      </w:r>
      <w:r>
        <w:rPr>
          <w:rFonts w:hint="eastAsia" w:ascii="宋体" w:hAnsi="宋体"/>
          <w:vertAlign w:val="superscript"/>
        </w:rPr>
        <w:t xml:space="preserve"> </w:t>
      </w:r>
      <w:r>
        <w:rPr>
          <w:rFonts w:hint="eastAsia" w:ascii="宋体" w:hAnsi="宋体"/>
        </w:rPr>
        <w:t>mL的0.5×TBE缓冲液（6.2.2），适当加热融化</w:t>
      </w:r>
      <w:r>
        <w:rPr>
          <w:rFonts w:hint="eastAsia"/>
        </w:rPr>
        <w:t>。</w:t>
      </w:r>
    </w:p>
    <w:p w14:paraId="78544495">
      <w:pPr>
        <w:pStyle w:val="65"/>
        <w:spacing w:before="120" w:after="120"/>
      </w:pPr>
      <w:r>
        <w:rPr>
          <w:rFonts w:hint="eastAsia"/>
        </w:rPr>
        <w:t>10％过硫酸铵溶液</w:t>
      </w:r>
    </w:p>
    <w:p w14:paraId="53D7FF1D">
      <w:pPr>
        <w:pStyle w:val="56"/>
        <w:ind w:firstLine="420"/>
      </w:pPr>
      <w:r>
        <w:rPr>
          <w:rFonts w:hint="eastAsia" w:ascii="宋体" w:hAnsi="宋体"/>
        </w:rPr>
        <w:t>称取10</w:t>
      </w:r>
      <w:r>
        <w:rPr>
          <w:rFonts w:hint="eastAsia" w:ascii="宋体" w:hAnsi="宋体"/>
          <w:vertAlign w:val="superscript"/>
        </w:rPr>
        <w:t xml:space="preserve"> </w:t>
      </w:r>
      <w:r>
        <w:rPr>
          <w:rFonts w:hint="eastAsia" w:ascii="宋体" w:hAnsi="宋体"/>
        </w:rPr>
        <w:t>g过硫酸铵（6.1.7），加入100</w:t>
      </w:r>
      <w:r>
        <w:rPr>
          <w:rFonts w:hint="eastAsia" w:ascii="宋体" w:hAnsi="宋体"/>
          <w:vertAlign w:val="superscript"/>
        </w:rPr>
        <w:t xml:space="preserve"> </w:t>
      </w:r>
      <w:r>
        <w:rPr>
          <w:rFonts w:hint="eastAsia" w:ascii="宋体" w:hAnsi="宋体"/>
        </w:rPr>
        <w:t>mL一级</w:t>
      </w:r>
      <w:r>
        <w:rPr>
          <w:rFonts w:hint="eastAsia"/>
        </w:rPr>
        <w:t>水溶解。</w:t>
      </w:r>
    </w:p>
    <w:p w14:paraId="2062E676">
      <w:pPr>
        <w:pStyle w:val="65"/>
        <w:spacing w:before="120" w:after="120"/>
      </w:pPr>
      <w:r>
        <w:rPr>
          <w:rFonts w:hint="eastAsia"/>
        </w:rPr>
        <w:t>电泳缓冲液</w:t>
      </w:r>
    </w:p>
    <w:p w14:paraId="0D2FF810">
      <w:pPr>
        <w:pStyle w:val="56"/>
        <w:ind w:firstLine="420"/>
      </w:pPr>
      <w:r>
        <w:rPr>
          <w:rFonts w:hint="eastAsia" w:ascii="宋体" w:hAnsi="宋体"/>
        </w:rPr>
        <w:t>称取108</w:t>
      </w:r>
      <w:bookmarkStart w:id="56" w:name="OLE_LINK1"/>
      <w:r>
        <w:rPr>
          <w:rFonts w:hint="eastAsia" w:ascii="宋体" w:hAnsi="宋体"/>
          <w:vertAlign w:val="superscript"/>
        </w:rPr>
        <w:t xml:space="preserve"> </w:t>
      </w:r>
      <w:bookmarkEnd w:id="56"/>
      <w:r>
        <w:rPr>
          <w:rFonts w:hint="eastAsia" w:ascii="宋体" w:hAnsi="宋体"/>
        </w:rPr>
        <w:t>g三羟甲基氨基甲烷（6.1.1）、7.44</w:t>
      </w:r>
      <w:r>
        <w:rPr>
          <w:rFonts w:hint="eastAsia" w:ascii="宋体" w:hAnsi="宋体"/>
          <w:vertAlign w:val="superscript"/>
        </w:rPr>
        <w:t xml:space="preserve"> </w:t>
      </w:r>
      <w:r>
        <w:rPr>
          <w:rFonts w:hint="eastAsia" w:ascii="宋体" w:hAnsi="宋体"/>
        </w:rPr>
        <w:t>g乙二胺四乙酸二钠（6.1.2）、55</w:t>
      </w:r>
      <w:r>
        <w:rPr>
          <w:rFonts w:hint="eastAsia" w:ascii="宋体" w:hAnsi="宋体"/>
          <w:vertAlign w:val="superscript"/>
        </w:rPr>
        <w:t xml:space="preserve"> </w:t>
      </w:r>
      <w:r>
        <w:rPr>
          <w:rFonts w:hint="eastAsia" w:ascii="宋体" w:hAnsi="宋体"/>
        </w:rPr>
        <w:t>g硼酸（6.1.3）、0.80</w:t>
      </w:r>
      <w:r>
        <w:rPr>
          <w:rFonts w:hint="eastAsia" w:ascii="宋体" w:hAnsi="宋体"/>
          <w:vertAlign w:val="superscript"/>
        </w:rPr>
        <w:t xml:space="preserve"> </w:t>
      </w:r>
      <w:r>
        <w:rPr>
          <w:rFonts w:hint="eastAsia" w:ascii="宋体" w:hAnsi="宋体"/>
        </w:rPr>
        <w:t>g氢氧化钠（6.1.8），加入10</w:t>
      </w:r>
      <w:r>
        <w:rPr>
          <w:rFonts w:hint="eastAsia" w:ascii="宋体" w:hAnsi="宋体"/>
          <w:vertAlign w:val="superscript"/>
        </w:rPr>
        <w:t xml:space="preserve"> </w:t>
      </w:r>
      <w:r>
        <w:rPr>
          <w:rFonts w:hint="eastAsia" w:ascii="宋体" w:hAnsi="宋体"/>
        </w:rPr>
        <w:t>L一级水溶解</w:t>
      </w:r>
      <w:r>
        <w:rPr>
          <w:rFonts w:hint="eastAsia"/>
        </w:rPr>
        <w:t>。</w:t>
      </w:r>
    </w:p>
    <w:p w14:paraId="044C4453">
      <w:pPr>
        <w:pStyle w:val="65"/>
        <w:spacing w:before="120" w:after="120"/>
      </w:pPr>
      <w:r>
        <w:rPr>
          <w:rFonts w:hint="eastAsia"/>
        </w:rPr>
        <w:t>染色液</w:t>
      </w:r>
    </w:p>
    <w:p w14:paraId="7CE5D4B4">
      <w:pPr>
        <w:pStyle w:val="56"/>
        <w:ind w:firstLine="420"/>
      </w:pPr>
      <w:r>
        <w:rPr>
          <w:rFonts w:hint="eastAsia" w:ascii="宋体" w:hAnsi="宋体"/>
        </w:rPr>
        <w:t>称取0.2</w:t>
      </w:r>
      <w:r>
        <w:rPr>
          <w:rFonts w:hint="eastAsia" w:ascii="宋体" w:hAnsi="宋体"/>
          <w:vertAlign w:val="superscript"/>
        </w:rPr>
        <w:t xml:space="preserve"> </w:t>
      </w:r>
      <w:r>
        <w:rPr>
          <w:rFonts w:hint="eastAsia" w:ascii="宋体" w:hAnsi="宋体"/>
        </w:rPr>
        <w:t>g硝酸银（6.1.9），加入400</w:t>
      </w:r>
      <w:r>
        <w:rPr>
          <w:rFonts w:hint="eastAsia" w:ascii="宋体" w:hAnsi="宋体"/>
          <w:vertAlign w:val="superscript"/>
        </w:rPr>
        <w:t xml:space="preserve"> </w:t>
      </w:r>
      <w:r>
        <w:rPr>
          <w:rFonts w:hint="eastAsia" w:ascii="宋体" w:hAnsi="宋体"/>
        </w:rPr>
        <w:t>mL一级水</w:t>
      </w:r>
      <w:r>
        <w:rPr>
          <w:rFonts w:hint="eastAsia"/>
        </w:rPr>
        <w:t>溶解。</w:t>
      </w:r>
    </w:p>
    <w:p w14:paraId="181DF235">
      <w:pPr>
        <w:pStyle w:val="65"/>
        <w:spacing w:before="120" w:after="120"/>
      </w:pPr>
      <w:r>
        <w:rPr>
          <w:rFonts w:hint="eastAsia"/>
        </w:rPr>
        <w:t>显色液</w:t>
      </w:r>
    </w:p>
    <w:p w14:paraId="4FE1959F">
      <w:pPr>
        <w:pStyle w:val="56"/>
        <w:ind w:firstLine="420"/>
      </w:pPr>
      <w:r>
        <w:rPr>
          <w:rFonts w:hint="eastAsia" w:ascii="宋体" w:hAnsi="宋体"/>
        </w:rPr>
        <w:t>称取4.0</w:t>
      </w:r>
      <w:r>
        <w:rPr>
          <w:rFonts w:hint="eastAsia" w:ascii="宋体" w:hAnsi="宋体"/>
          <w:vertAlign w:val="superscript"/>
        </w:rPr>
        <w:t xml:space="preserve"> </w:t>
      </w:r>
      <w:r>
        <w:rPr>
          <w:rFonts w:hint="eastAsia" w:ascii="宋体" w:hAnsi="宋体"/>
        </w:rPr>
        <w:t>g氢氧化钠（6.1.8），加入400</w:t>
      </w:r>
      <w:r>
        <w:rPr>
          <w:rFonts w:hint="eastAsia" w:ascii="宋体" w:hAnsi="宋体"/>
          <w:vertAlign w:val="superscript"/>
        </w:rPr>
        <w:t xml:space="preserve"> </w:t>
      </w:r>
      <w:r>
        <w:rPr>
          <w:rFonts w:hint="eastAsia" w:ascii="宋体" w:hAnsi="宋体"/>
        </w:rPr>
        <w:t>mL一级水溶解，临用时再加1.6</w:t>
      </w:r>
      <w:r>
        <w:rPr>
          <w:rFonts w:hint="eastAsia" w:ascii="宋体" w:hAnsi="宋体"/>
          <w:vertAlign w:val="superscript"/>
        </w:rPr>
        <w:t xml:space="preserve"> </w:t>
      </w:r>
      <w:r>
        <w:rPr>
          <w:rFonts w:hint="eastAsia" w:ascii="宋体" w:hAnsi="宋体"/>
        </w:rPr>
        <w:t>mL甲醛（6.1.10）</w:t>
      </w:r>
      <w:r>
        <w:rPr>
          <w:rFonts w:hint="eastAsia"/>
        </w:rPr>
        <w:t>。</w:t>
      </w:r>
    </w:p>
    <w:p w14:paraId="1C35E1B6">
      <w:pPr>
        <w:pStyle w:val="104"/>
        <w:spacing w:before="240" w:after="240"/>
      </w:pPr>
      <w:bookmarkStart w:id="57" w:name="_Toc227221354"/>
      <w:r>
        <w:rPr>
          <w:rFonts w:hint="eastAsia"/>
        </w:rPr>
        <w:t>仪器和设备</w:t>
      </w:r>
      <w:bookmarkEnd w:id="57"/>
    </w:p>
    <w:p w14:paraId="5A20BAA3">
      <w:pPr>
        <w:pStyle w:val="162"/>
      </w:pPr>
      <w:r>
        <w:rPr>
          <w:rFonts w:hint="eastAsia"/>
        </w:rPr>
        <w:t>电子天平：感量为1</w:t>
      </w:r>
      <w:r>
        <w:rPr>
          <w:rFonts w:hint="eastAsia"/>
          <w:vertAlign w:val="superscript"/>
        </w:rPr>
        <w:t xml:space="preserve"> </w:t>
      </w:r>
      <w:r>
        <w:rPr>
          <w:rFonts w:hint="eastAsia"/>
        </w:rPr>
        <w:t>mg。</w:t>
      </w:r>
    </w:p>
    <w:p w14:paraId="34A4EFE8">
      <w:pPr>
        <w:pStyle w:val="162"/>
      </w:pPr>
      <w:r>
        <w:rPr>
          <w:rFonts w:hint="eastAsia"/>
        </w:rPr>
        <w:t>水浴锅。</w:t>
      </w:r>
    </w:p>
    <w:p w14:paraId="36947850">
      <w:pPr>
        <w:pStyle w:val="162"/>
      </w:pPr>
      <w:r>
        <w:rPr>
          <w:rFonts w:hint="eastAsia"/>
        </w:rPr>
        <w:t>高速冷冻离心机。</w:t>
      </w:r>
    </w:p>
    <w:p w14:paraId="78D87784">
      <w:pPr>
        <w:pStyle w:val="162"/>
      </w:pPr>
      <w:r>
        <w:rPr>
          <w:rFonts w:hint="eastAsia"/>
        </w:rPr>
        <w:t>PCR扩增仪。</w:t>
      </w:r>
    </w:p>
    <w:p w14:paraId="236DF6B8">
      <w:pPr>
        <w:pStyle w:val="162"/>
      </w:pPr>
      <w:r>
        <w:rPr>
          <w:rFonts w:hint="eastAsia"/>
        </w:rPr>
        <w:t>垂直板电泳系统。</w:t>
      </w:r>
    </w:p>
    <w:p w14:paraId="4C9EBCBF">
      <w:pPr>
        <w:pStyle w:val="162"/>
      </w:pPr>
      <w:r>
        <w:rPr>
          <w:rFonts w:hint="eastAsia"/>
        </w:rPr>
        <w:t>凝胶成像系统。</w:t>
      </w:r>
    </w:p>
    <w:p w14:paraId="00BBC54E">
      <w:pPr>
        <w:pStyle w:val="162"/>
      </w:pPr>
      <w:r>
        <w:rPr>
          <w:rFonts w:hint="eastAsia"/>
        </w:rPr>
        <w:t>毛细管电泳仪。</w:t>
      </w:r>
    </w:p>
    <w:p w14:paraId="3E8CF39D">
      <w:pPr>
        <w:pStyle w:val="162"/>
      </w:pPr>
      <w:r>
        <w:rPr>
          <w:rFonts w:hint="eastAsia"/>
        </w:rPr>
        <w:t>胶片观察灯。</w:t>
      </w:r>
    </w:p>
    <w:p w14:paraId="406AA34E">
      <w:pPr>
        <w:pStyle w:val="162"/>
      </w:pPr>
      <w:r>
        <w:rPr>
          <w:rFonts w:hint="eastAsia"/>
        </w:rPr>
        <w:t>涡旋振荡仪。</w:t>
      </w:r>
    </w:p>
    <w:p w14:paraId="5607C166">
      <w:pPr>
        <w:pStyle w:val="104"/>
        <w:spacing w:before="240" w:after="240"/>
      </w:pPr>
      <w:bookmarkStart w:id="58" w:name="_Toc227221355"/>
      <w:r>
        <w:rPr>
          <w:rFonts w:hint="eastAsia"/>
        </w:rPr>
        <w:t>SSR引物序列信息</w:t>
      </w:r>
      <w:bookmarkEnd w:id="58"/>
    </w:p>
    <w:p w14:paraId="02934CA3">
      <w:pPr>
        <w:pStyle w:val="56"/>
        <w:ind w:firstLine="420"/>
      </w:pPr>
      <w:r>
        <w:rPr>
          <w:rFonts w:hint="eastAsia"/>
        </w:rPr>
        <w:t>引物序列信息按附</w:t>
      </w:r>
      <w:r>
        <w:rPr>
          <w:rFonts w:hint="eastAsia" w:ascii="宋体" w:hAnsi="宋体"/>
        </w:rPr>
        <w:t>录A</w:t>
      </w:r>
      <w:r>
        <w:rPr>
          <w:rFonts w:hint="eastAsia"/>
        </w:rPr>
        <w:t>。</w:t>
      </w:r>
    </w:p>
    <w:p w14:paraId="67EFAFE0">
      <w:pPr>
        <w:pStyle w:val="104"/>
        <w:spacing w:before="240" w:after="240"/>
      </w:pPr>
      <w:bookmarkStart w:id="59" w:name="_Toc227221356"/>
      <w:r>
        <w:rPr>
          <w:rFonts w:hint="eastAsia"/>
        </w:rPr>
        <w:t>操作步骤</w:t>
      </w:r>
      <w:bookmarkEnd w:id="59"/>
    </w:p>
    <w:p w14:paraId="713B1A16">
      <w:pPr>
        <w:pStyle w:val="105"/>
        <w:spacing w:before="120" w:after="120"/>
      </w:pPr>
      <w:bookmarkStart w:id="60" w:name="_Toc227221357"/>
      <w:r>
        <w:rPr>
          <w:rFonts w:hint="eastAsia"/>
        </w:rPr>
        <w:t>样品采集</w:t>
      </w:r>
      <w:bookmarkEnd w:id="60"/>
    </w:p>
    <w:p w14:paraId="0364BC8D">
      <w:pPr>
        <w:pStyle w:val="56"/>
        <w:ind w:firstLine="420"/>
        <w:rPr>
          <w:rFonts w:hint="eastAsia" w:ascii="宋体" w:hAnsi="宋体"/>
        </w:rPr>
      </w:pPr>
      <w:r>
        <w:rPr>
          <w:rFonts w:hint="eastAsia" w:ascii="宋体" w:hAnsi="宋体"/>
        </w:rPr>
        <w:t>随机取5个单株，用不锈钢剪刀采集种植的待测品种的百香果嫩叶放入塑料样品袋中，做好标识，放入0</w:t>
      </w:r>
      <w:r>
        <w:rPr>
          <w:rFonts w:hint="eastAsia" w:ascii="宋体" w:hAnsi="宋体"/>
          <w:vertAlign w:val="superscript"/>
        </w:rPr>
        <w:t xml:space="preserve"> </w:t>
      </w:r>
      <w:r>
        <w:rPr>
          <w:rFonts w:hint="eastAsia" w:ascii="宋体" w:hAnsi="宋体"/>
        </w:rPr>
        <w:t>℃～8</w:t>
      </w:r>
      <w:r>
        <w:rPr>
          <w:rFonts w:hint="eastAsia" w:ascii="宋体" w:hAnsi="宋体"/>
          <w:vertAlign w:val="superscript"/>
        </w:rPr>
        <w:t xml:space="preserve"> </w:t>
      </w:r>
      <w:r>
        <w:rPr>
          <w:rFonts w:hint="eastAsia" w:ascii="宋体" w:hAnsi="宋体"/>
        </w:rPr>
        <w:t>℃保温箱中，带回实验室，于-18</w:t>
      </w:r>
      <w:r>
        <w:rPr>
          <w:rFonts w:hint="eastAsia" w:ascii="宋体" w:hAnsi="宋体"/>
          <w:vertAlign w:val="superscript"/>
        </w:rPr>
        <w:t xml:space="preserve"> </w:t>
      </w:r>
      <w:r>
        <w:rPr>
          <w:rFonts w:hint="eastAsia" w:ascii="宋体" w:hAnsi="宋体"/>
        </w:rPr>
        <w:t>℃及以下条件保存。</w:t>
      </w:r>
    </w:p>
    <w:p w14:paraId="4AA218C1">
      <w:pPr>
        <w:pStyle w:val="105"/>
        <w:spacing w:before="120" w:after="120"/>
      </w:pPr>
      <w:bookmarkStart w:id="61" w:name="_Toc227221358"/>
      <w:r>
        <w:rPr>
          <w:rFonts w:hint="eastAsia"/>
        </w:rPr>
        <w:t>DNA提取</w:t>
      </w:r>
      <w:bookmarkEnd w:id="61"/>
    </w:p>
    <w:p w14:paraId="479C9268">
      <w:pPr>
        <w:pStyle w:val="56"/>
        <w:ind w:firstLine="420"/>
      </w:pPr>
      <w:r>
        <w:rPr>
          <w:rFonts w:hint="eastAsia" w:ascii="宋体" w:hAnsi="宋体"/>
        </w:rPr>
        <w:t>称取9.1中1</w:t>
      </w:r>
      <w:r>
        <w:rPr>
          <w:rFonts w:hint="eastAsia" w:ascii="宋体" w:hAnsi="宋体"/>
          <w:vertAlign w:val="superscript"/>
        </w:rPr>
        <w:t xml:space="preserve"> </w:t>
      </w:r>
      <w:r>
        <w:rPr>
          <w:rFonts w:hint="eastAsia" w:ascii="宋体" w:hAnsi="宋体"/>
        </w:rPr>
        <w:t>g～2</w:t>
      </w:r>
      <w:r>
        <w:rPr>
          <w:rFonts w:hint="eastAsia" w:ascii="宋体" w:hAnsi="宋体"/>
          <w:vertAlign w:val="superscript"/>
        </w:rPr>
        <w:t xml:space="preserve"> </w:t>
      </w:r>
      <w:r>
        <w:rPr>
          <w:rFonts w:hint="eastAsia" w:ascii="宋体" w:hAnsi="宋体"/>
        </w:rPr>
        <w:t>g百香果叶片用自来水冲洗干净，再用一级水冲洗两遍，自然晾干后用不锈钢剪刀剪碎放入研钵中，加入液氮（6.1.11）研磨成粉末状，称取100</w:t>
      </w:r>
      <w:r>
        <w:rPr>
          <w:rFonts w:hint="eastAsia" w:ascii="宋体" w:hAnsi="宋体"/>
          <w:vertAlign w:val="superscript"/>
        </w:rPr>
        <w:t xml:space="preserve"> </w:t>
      </w:r>
      <w:r>
        <w:rPr>
          <w:rFonts w:hint="eastAsia" w:ascii="宋体" w:hAnsi="宋体"/>
        </w:rPr>
        <w:t>mg放入1.5</w:t>
      </w:r>
      <w:r>
        <w:rPr>
          <w:rFonts w:hint="eastAsia" w:ascii="宋体" w:hAnsi="宋体"/>
          <w:vertAlign w:val="superscript"/>
        </w:rPr>
        <w:t xml:space="preserve"> </w:t>
      </w:r>
      <w:r>
        <w:rPr>
          <w:rFonts w:hint="eastAsia" w:ascii="宋体" w:hAnsi="宋体"/>
        </w:rPr>
        <w:t>mL离心管中，加入750µL</w:t>
      </w:r>
      <w:r>
        <w:rPr>
          <w:rFonts w:hint="eastAsia" w:ascii="宋体" w:hAnsi="宋体"/>
          <w:vertAlign w:val="superscript"/>
        </w:rPr>
        <w:t xml:space="preserve"> </w:t>
      </w:r>
      <w:r>
        <w:rPr>
          <w:rFonts w:hint="eastAsia" w:ascii="宋体" w:hAnsi="宋体"/>
        </w:rPr>
        <w:t>CTAB提取溶液（6.2.3），涡旋振荡混匀后于65</w:t>
      </w:r>
      <w:r>
        <w:rPr>
          <w:rFonts w:hint="eastAsia" w:ascii="宋体" w:hAnsi="宋体"/>
          <w:vertAlign w:val="superscript"/>
        </w:rPr>
        <w:t xml:space="preserve"> </w:t>
      </w:r>
      <w:r>
        <w:rPr>
          <w:rFonts w:hint="eastAsia" w:ascii="宋体" w:hAnsi="宋体"/>
        </w:rPr>
        <w:t>℃水浴45</w:t>
      </w:r>
      <w:r>
        <w:rPr>
          <w:rFonts w:hint="eastAsia" w:ascii="宋体" w:hAnsi="宋体"/>
          <w:vertAlign w:val="superscript"/>
        </w:rPr>
        <w:t xml:space="preserve"> </w:t>
      </w:r>
      <w:r>
        <w:rPr>
          <w:rFonts w:hint="eastAsia" w:ascii="宋体" w:hAnsi="宋体"/>
        </w:rPr>
        <w:t>min～60</w:t>
      </w:r>
      <w:r>
        <w:rPr>
          <w:rFonts w:hint="eastAsia" w:ascii="宋体" w:hAnsi="宋体"/>
          <w:vertAlign w:val="superscript"/>
        </w:rPr>
        <w:t xml:space="preserve"> </w:t>
      </w:r>
      <w:r>
        <w:rPr>
          <w:rFonts w:hint="eastAsia" w:ascii="宋体" w:hAnsi="宋体"/>
        </w:rPr>
        <w:t>min，期间每隔15</w:t>
      </w:r>
      <w:r>
        <w:rPr>
          <w:rFonts w:hint="eastAsia" w:ascii="宋体" w:hAnsi="宋体"/>
          <w:vertAlign w:val="superscript"/>
        </w:rPr>
        <w:t xml:space="preserve"> </w:t>
      </w:r>
      <w:r>
        <w:rPr>
          <w:rFonts w:hint="eastAsia" w:ascii="宋体" w:hAnsi="宋体"/>
        </w:rPr>
        <w:t>min颠倒离心管混匀；加入500</w:t>
      </w:r>
      <w:r>
        <w:rPr>
          <w:rFonts w:hint="eastAsia" w:ascii="宋体" w:hAnsi="宋体"/>
          <w:vertAlign w:val="superscript"/>
        </w:rPr>
        <w:t xml:space="preserve"> </w:t>
      </w:r>
      <w:r>
        <w:rPr>
          <w:rFonts w:hint="eastAsia" w:ascii="宋体" w:hAnsi="宋体"/>
        </w:rPr>
        <w:t>µL的三氯甲烷（6.1.12），颠倒混匀，12</w:t>
      </w:r>
      <w:r>
        <w:rPr>
          <w:rFonts w:hint="eastAsia" w:ascii="宋体" w:hAnsi="宋体"/>
          <w:vertAlign w:val="superscript"/>
        </w:rPr>
        <w:t xml:space="preserve"> </w:t>
      </w:r>
      <w:r>
        <w:rPr>
          <w:rFonts w:hint="eastAsia" w:ascii="宋体" w:hAnsi="宋体"/>
        </w:rPr>
        <w:t>000</w:t>
      </w:r>
      <w:r>
        <w:rPr>
          <w:rFonts w:hint="eastAsia" w:ascii="宋体" w:hAnsi="宋体"/>
          <w:vertAlign w:val="superscript"/>
        </w:rPr>
        <w:t xml:space="preserve"> </w:t>
      </w:r>
      <w:r>
        <w:rPr>
          <w:rFonts w:hint="eastAsia" w:ascii="宋体" w:hAnsi="宋体"/>
        </w:rPr>
        <w:t>r/min离心3</w:t>
      </w:r>
      <w:r>
        <w:rPr>
          <w:rFonts w:hint="eastAsia" w:ascii="宋体" w:hAnsi="宋体"/>
          <w:vertAlign w:val="superscript"/>
        </w:rPr>
        <w:t xml:space="preserve"> </w:t>
      </w:r>
      <w:r>
        <w:rPr>
          <w:rFonts w:hint="eastAsia" w:ascii="宋体" w:hAnsi="宋体"/>
        </w:rPr>
        <w:t>min，转移上清液约0.5</w:t>
      </w:r>
      <w:r>
        <w:rPr>
          <w:rFonts w:hint="eastAsia" w:ascii="宋体" w:hAnsi="宋体"/>
          <w:vertAlign w:val="superscript"/>
        </w:rPr>
        <w:t xml:space="preserve"> </w:t>
      </w:r>
      <w:r>
        <w:rPr>
          <w:rFonts w:hint="eastAsia" w:ascii="宋体" w:hAnsi="宋体"/>
        </w:rPr>
        <w:t>mL至新离心管中，加入等体积（即0.5</w:t>
      </w:r>
      <w:r>
        <w:rPr>
          <w:rFonts w:hint="eastAsia" w:ascii="宋体" w:hAnsi="宋体"/>
          <w:vertAlign w:val="superscript"/>
        </w:rPr>
        <w:t xml:space="preserve"> </w:t>
      </w:r>
      <w:r>
        <w:rPr>
          <w:rFonts w:hint="eastAsia" w:ascii="宋体" w:hAnsi="宋体"/>
        </w:rPr>
        <w:t>mL）预冷至约4</w:t>
      </w:r>
      <w:r>
        <w:rPr>
          <w:rFonts w:hint="eastAsia" w:ascii="宋体" w:hAnsi="宋体"/>
          <w:vertAlign w:val="superscript"/>
        </w:rPr>
        <w:t xml:space="preserve"> </w:t>
      </w:r>
      <w:r>
        <w:rPr>
          <w:rFonts w:hint="eastAsia" w:ascii="宋体" w:hAnsi="宋体"/>
        </w:rPr>
        <w:t>℃的无水乙醇（6.1.13），颠倒混匀，-18</w:t>
      </w:r>
      <w:r>
        <w:rPr>
          <w:rFonts w:hint="eastAsia" w:ascii="宋体" w:hAnsi="宋体"/>
          <w:vertAlign w:val="superscript"/>
        </w:rPr>
        <w:t xml:space="preserve"> </w:t>
      </w:r>
      <w:r>
        <w:rPr>
          <w:rFonts w:hint="eastAsia" w:ascii="宋体" w:hAnsi="宋体"/>
        </w:rPr>
        <w:t>℃下静置1</w:t>
      </w:r>
      <w:r>
        <w:rPr>
          <w:rFonts w:hint="eastAsia" w:ascii="宋体" w:hAnsi="宋体"/>
          <w:vertAlign w:val="superscript"/>
        </w:rPr>
        <w:t xml:space="preserve"> </w:t>
      </w:r>
      <w:r>
        <w:rPr>
          <w:rFonts w:hint="eastAsia" w:ascii="宋体" w:hAnsi="宋体"/>
        </w:rPr>
        <w:t>h，12</w:t>
      </w:r>
      <w:r>
        <w:rPr>
          <w:rFonts w:hint="eastAsia" w:ascii="宋体" w:hAnsi="宋体"/>
          <w:vertAlign w:val="superscript"/>
        </w:rPr>
        <w:t xml:space="preserve"> </w:t>
      </w:r>
      <w:r>
        <w:rPr>
          <w:rFonts w:hint="eastAsia" w:ascii="宋体" w:hAnsi="宋体"/>
        </w:rPr>
        <w:t>000</w:t>
      </w:r>
      <w:r>
        <w:rPr>
          <w:rFonts w:hint="eastAsia" w:ascii="宋体" w:hAnsi="宋体"/>
          <w:vertAlign w:val="superscript"/>
        </w:rPr>
        <w:t xml:space="preserve"> </w:t>
      </w:r>
      <w:r>
        <w:rPr>
          <w:rFonts w:hint="eastAsia" w:ascii="宋体" w:hAnsi="宋体"/>
        </w:rPr>
        <w:t>r/min离心3</w:t>
      </w:r>
      <w:r>
        <w:rPr>
          <w:rFonts w:hint="eastAsia" w:ascii="宋体" w:hAnsi="宋体"/>
          <w:vertAlign w:val="superscript"/>
        </w:rPr>
        <w:t xml:space="preserve"> </w:t>
      </w:r>
      <w:r>
        <w:rPr>
          <w:rFonts w:hint="eastAsia" w:ascii="宋体" w:hAnsi="宋体"/>
        </w:rPr>
        <w:t>min，弃去上清液，室温下挥干沉淀。加入50</w:t>
      </w:r>
      <w:r>
        <w:rPr>
          <w:rFonts w:hint="eastAsia" w:ascii="宋体" w:hAnsi="宋体"/>
          <w:vertAlign w:val="superscript"/>
        </w:rPr>
        <w:t xml:space="preserve"> </w:t>
      </w:r>
      <w:r>
        <w:rPr>
          <w:rFonts w:hint="eastAsia" w:ascii="宋体" w:hAnsi="宋体"/>
        </w:rPr>
        <w:t>µL无菌一级水（6.2.4）混匀后于-18</w:t>
      </w:r>
      <w:r>
        <w:rPr>
          <w:rFonts w:hint="eastAsia" w:ascii="宋体" w:hAnsi="宋体"/>
          <w:vertAlign w:val="superscript"/>
        </w:rPr>
        <w:t xml:space="preserve"> </w:t>
      </w:r>
      <w:r>
        <w:rPr>
          <w:rFonts w:hint="eastAsia" w:ascii="宋体" w:hAnsi="宋体"/>
        </w:rPr>
        <w:t>℃及以下条件保存</w:t>
      </w:r>
      <w:r>
        <w:rPr>
          <w:rFonts w:hint="eastAsia"/>
        </w:rPr>
        <w:t>。</w:t>
      </w:r>
    </w:p>
    <w:p w14:paraId="5CA98801">
      <w:pPr>
        <w:pStyle w:val="179"/>
      </w:pPr>
      <w:r>
        <w:rPr>
          <w:rFonts w:hint="eastAsia"/>
        </w:rPr>
        <w:t>以上为推荐的DNA提取方法。其他能够达到PCR扩增质量的DNA提取方法也适用于本文件。</w:t>
      </w:r>
    </w:p>
    <w:p w14:paraId="6ED3819A">
      <w:pPr>
        <w:pStyle w:val="105"/>
        <w:spacing w:before="120" w:after="120"/>
      </w:pPr>
      <w:bookmarkStart w:id="62" w:name="_Toc227221359"/>
      <w:r>
        <w:rPr>
          <w:rFonts w:hint="eastAsia"/>
        </w:rPr>
        <w:t>PCR扩增</w:t>
      </w:r>
      <w:bookmarkEnd w:id="62"/>
    </w:p>
    <w:p w14:paraId="431FD8B9">
      <w:pPr>
        <w:pStyle w:val="65"/>
        <w:spacing w:before="120" w:after="120"/>
      </w:pPr>
      <w:r>
        <w:rPr>
          <w:rFonts w:hint="eastAsia"/>
        </w:rPr>
        <w:t>PCR反应体系</w:t>
      </w:r>
    </w:p>
    <w:p w14:paraId="37C9FAB6">
      <w:pPr>
        <w:pStyle w:val="56"/>
        <w:ind w:firstLine="420"/>
        <w:rPr>
          <w:rFonts w:hint="eastAsia" w:ascii="宋体" w:hAnsi="宋体"/>
        </w:rPr>
      </w:pPr>
      <w:r>
        <w:rPr>
          <w:rFonts w:hint="eastAsia" w:ascii="宋体" w:hAnsi="宋体"/>
        </w:rPr>
        <w:t>PCR反应体系参见表1。</w:t>
      </w:r>
    </w:p>
    <w:p w14:paraId="5AA3F939">
      <w:pPr>
        <w:pStyle w:val="56"/>
        <w:ind w:firstLine="420"/>
        <w:rPr>
          <w:rFonts w:hint="eastAsia" w:ascii="宋体" w:hAnsi="宋体"/>
        </w:rPr>
      </w:pPr>
    </w:p>
    <w:p w14:paraId="5F9CE921">
      <w:pPr>
        <w:pStyle w:val="56"/>
        <w:ind w:firstLine="420"/>
        <w:rPr>
          <w:rFonts w:hint="eastAsia" w:ascii="宋体" w:hAnsi="宋体"/>
        </w:rPr>
      </w:pPr>
    </w:p>
    <w:p w14:paraId="21A886A2">
      <w:pPr>
        <w:pStyle w:val="56"/>
        <w:ind w:firstLine="420"/>
        <w:rPr>
          <w:rFonts w:hint="eastAsia" w:ascii="宋体" w:hAnsi="宋体"/>
        </w:rPr>
      </w:pPr>
    </w:p>
    <w:p w14:paraId="5941C10D">
      <w:pPr>
        <w:pStyle w:val="56"/>
        <w:ind w:firstLine="420"/>
        <w:rPr>
          <w:rFonts w:hint="eastAsia" w:ascii="宋体" w:hAnsi="宋体"/>
        </w:rPr>
      </w:pPr>
    </w:p>
    <w:p w14:paraId="4A980582">
      <w:pPr>
        <w:pStyle w:val="112"/>
        <w:spacing w:before="120" w:after="120"/>
      </w:pPr>
      <w:r>
        <w:rPr>
          <w:rFonts w:hint="eastAsia"/>
        </w:rPr>
        <w:t>PCR反应体系</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48646B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vAlign w:val="center"/>
          </w:tcPr>
          <w:p w14:paraId="45183ABF">
            <w:pPr>
              <w:pStyle w:val="178"/>
            </w:pPr>
            <w:r>
              <w:rPr>
                <w:rFonts w:hint="eastAsia"/>
              </w:rPr>
              <w:t>试剂</w:t>
            </w:r>
          </w:p>
        </w:tc>
        <w:tc>
          <w:tcPr>
            <w:tcW w:w="3112" w:type="dxa"/>
            <w:tcBorders>
              <w:top w:val="single" w:color="auto" w:sz="8" w:space="0"/>
              <w:bottom w:val="single" w:color="auto" w:sz="8" w:space="0"/>
            </w:tcBorders>
            <w:vAlign w:val="center"/>
          </w:tcPr>
          <w:p w14:paraId="4D928827">
            <w:pPr>
              <w:pStyle w:val="178"/>
            </w:pPr>
            <w:r>
              <w:rPr>
                <w:rFonts w:hint="eastAsia"/>
              </w:rPr>
              <w:t>终浓度</w:t>
            </w:r>
          </w:p>
        </w:tc>
        <w:tc>
          <w:tcPr>
            <w:tcW w:w="3112" w:type="dxa"/>
            <w:tcBorders>
              <w:top w:val="single" w:color="auto" w:sz="8" w:space="0"/>
              <w:bottom w:val="single" w:color="auto" w:sz="8" w:space="0"/>
            </w:tcBorders>
            <w:vAlign w:val="center"/>
          </w:tcPr>
          <w:p w14:paraId="097E270C">
            <w:pPr>
              <w:pStyle w:val="178"/>
            </w:pPr>
            <w:r>
              <w:rPr>
                <w:rFonts w:hint="eastAsia"/>
              </w:rPr>
              <w:t>体积</w:t>
            </w:r>
          </w:p>
          <w:p w14:paraId="47ACB9E5">
            <w:pPr>
              <w:pStyle w:val="178"/>
              <w:rPr>
                <w:rFonts w:hint="eastAsia" w:ascii="宋体" w:hAnsi="宋体"/>
              </w:rPr>
            </w:pPr>
            <w:r>
              <w:rPr>
                <w:rFonts w:hint="eastAsia" w:ascii="宋体" w:hAnsi="宋体"/>
              </w:rPr>
              <w:t>µ</w:t>
            </w:r>
            <w:r>
              <w:rPr>
                <w:rFonts w:ascii="宋体" w:hAnsi="宋体"/>
              </w:rPr>
              <w:t>L</w:t>
            </w:r>
          </w:p>
        </w:tc>
      </w:tr>
      <w:tr w14:paraId="5169CD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vAlign w:val="center"/>
          </w:tcPr>
          <w:p w14:paraId="4F79D0EC">
            <w:pPr>
              <w:pStyle w:val="178"/>
              <w:rPr>
                <w:rFonts w:hint="eastAsia" w:ascii="宋体" w:hAnsi="宋体"/>
              </w:rPr>
            </w:pPr>
            <w:r>
              <w:rPr>
                <w:rFonts w:hint="eastAsia" w:ascii="宋体" w:hAnsi="宋体"/>
              </w:rPr>
              <w:t>灭菌一级水</w:t>
            </w:r>
          </w:p>
        </w:tc>
        <w:tc>
          <w:tcPr>
            <w:tcW w:w="3112" w:type="dxa"/>
            <w:tcBorders>
              <w:top w:val="single" w:color="auto" w:sz="8" w:space="0"/>
            </w:tcBorders>
            <w:vAlign w:val="center"/>
          </w:tcPr>
          <w:p w14:paraId="0F50BA8A">
            <w:pPr>
              <w:pStyle w:val="178"/>
              <w:rPr>
                <w:rFonts w:hint="eastAsia" w:ascii="宋体" w:hAnsi="宋体"/>
              </w:rPr>
            </w:pPr>
            <w:r>
              <w:rPr>
                <w:rFonts w:hint="eastAsia" w:ascii="宋体" w:hAnsi="宋体"/>
              </w:rPr>
              <w:t>-</w:t>
            </w:r>
          </w:p>
        </w:tc>
        <w:tc>
          <w:tcPr>
            <w:tcW w:w="3112" w:type="dxa"/>
            <w:tcBorders>
              <w:top w:val="single" w:color="auto" w:sz="8" w:space="0"/>
            </w:tcBorders>
            <w:vAlign w:val="center"/>
          </w:tcPr>
          <w:p w14:paraId="2710FA94">
            <w:pPr>
              <w:pStyle w:val="178"/>
              <w:rPr>
                <w:rFonts w:hint="eastAsia" w:ascii="宋体" w:hAnsi="宋体"/>
              </w:rPr>
            </w:pPr>
            <w:r>
              <w:rPr>
                <w:rFonts w:ascii="宋体" w:hAnsi="宋体"/>
              </w:rPr>
              <w:t>8.5</w:t>
            </w:r>
          </w:p>
        </w:tc>
      </w:tr>
      <w:tr w14:paraId="78225A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62F67630">
            <w:pPr>
              <w:pStyle w:val="178"/>
              <w:rPr>
                <w:rFonts w:hint="eastAsia" w:ascii="宋体" w:hAnsi="宋体"/>
              </w:rPr>
            </w:pPr>
            <w:r>
              <w:rPr>
                <w:rFonts w:hint="eastAsia" w:ascii="宋体" w:hAnsi="宋体"/>
              </w:rPr>
              <w:t>2×Taq Taq Plus PCR预混试剂</w:t>
            </w:r>
          </w:p>
        </w:tc>
        <w:tc>
          <w:tcPr>
            <w:tcW w:w="3112" w:type="dxa"/>
            <w:vAlign w:val="center"/>
          </w:tcPr>
          <w:p w14:paraId="24210082">
            <w:pPr>
              <w:pStyle w:val="178"/>
              <w:rPr>
                <w:rFonts w:hint="eastAsia" w:ascii="宋体" w:hAnsi="宋体"/>
              </w:rPr>
            </w:pPr>
            <w:r>
              <w:rPr>
                <w:rFonts w:ascii="宋体" w:hAnsi="宋体"/>
              </w:rPr>
              <w:t>1×</w:t>
            </w:r>
          </w:p>
        </w:tc>
        <w:tc>
          <w:tcPr>
            <w:tcW w:w="3112" w:type="dxa"/>
            <w:vAlign w:val="center"/>
          </w:tcPr>
          <w:p w14:paraId="211D3260">
            <w:pPr>
              <w:pStyle w:val="178"/>
              <w:rPr>
                <w:rFonts w:hint="eastAsia" w:ascii="宋体" w:hAnsi="宋体"/>
              </w:rPr>
            </w:pPr>
            <w:r>
              <w:rPr>
                <w:rFonts w:ascii="宋体" w:hAnsi="宋体"/>
              </w:rPr>
              <w:t>12.5</w:t>
            </w:r>
          </w:p>
        </w:tc>
      </w:tr>
      <w:tr w14:paraId="1E2403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58FF60D8">
            <w:pPr>
              <w:pStyle w:val="178"/>
              <w:rPr>
                <w:rFonts w:hint="eastAsia" w:ascii="宋体" w:hAnsi="宋体"/>
              </w:rPr>
            </w:pPr>
            <w:bookmarkStart w:id="63" w:name="OLE_LINK2"/>
            <w:r>
              <w:rPr>
                <w:rFonts w:hint="eastAsia" w:ascii="宋体" w:hAnsi="宋体"/>
              </w:rPr>
              <w:t>10</w:t>
            </w:r>
            <w:r>
              <w:rPr>
                <w:rFonts w:hint="eastAsia" w:ascii="宋体" w:hAnsi="宋体"/>
                <w:vertAlign w:val="superscript"/>
              </w:rPr>
              <w:t xml:space="preserve"> </w:t>
            </w:r>
            <w:r>
              <w:rPr>
                <w:rFonts w:hint="eastAsia" w:ascii="宋体" w:hAnsi="宋体"/>
              </w:rPr>
              <w:t>µmol/L正向引物</w:t>
            </w:r>
            <w:bookmarkEnd w:id="63"/>
          </w:p>
        </w:tc>
        <w:tc>
          <w:tcPr>
            <w:tcW w:w="3112" w:type="dxa"/>
            <w:vAlign w:val="center"/>
          </w:tcPr>
          <w:p w14:paraId="58331F33">
            <w:pPr>
              <w:pStyle w:val="178"/>
              <w:rPr>
                <w:rFonts w:hint="eastAsia" w:ascii="宋体" w:hAnsi="宋体"/>
              </w:rPr>
            </w:pPr>
            <w:r>
              <w:rPr>
                <w:rFonts w:ascii="宋体" w:hAnsi="宋体"/>
              </w:rPr>
              <w:t>0.4</w:t>
            </w:r>
            <w:r>
              <w:rPr>
                <w:rFonts w:ascii="宋体" w:hAnsi="宋体"/>
                <w:vertAlign w:val="superscript"/>
              </w:rPr>
              <w:t xml:space="preserve"> </w:t>
            </w:r>
            <w:r>
              <w:rPr>
                <w:rFonts w:ascii="宋体" w:hAnsi="宋体"/>
              </w:rPr>
              <w:t>µmol/L</w:t>
            </w:r>
          </w:p>
        </w:tc>
        <w:tc>
          <w:tcPr>
            <w:tcW w:w="3112" w:type="dxa"/>
            <w:vAlign w:val="center"/>
          </w:tcPr>
          <w:p w14:paraId="3C40D479">
            <w:pPr>
              <w:pStyle w:val="178"/>
              <w:rPr>
                <w:rFonts w:hint="eastAsia" w:ascii="宋体" w:hAnsi="宋体"/>
              </w:rPr>
            </w:pPr>
            <w:r>
              <w:rPr>
                <w:rFonts w:ascii="宋体" w:hAnsi="宋体"/>
              </w:rPr>
              <w:t>1.0</w:t>
            </w:r>
          </w:p>
        </w:tc>
      </w:tr>
      <w:tr w14:paraId="1D10A6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66B43FCC">
            <w:pPr>
              <w:pStyle w:val="178"/>
              <w:rPr>
                <w:rFonts w:hint="eastAsia" w:ascii="宋体" w:hAnsi="宋体"/>
              </w:rPr>
            </w:pPr>
            <w:r>
              <w:rPr>
                <w:rFonts w:hint="eastAsia" w:ascii="宋体" w:hAnsi="宋体"/>
              </w:rPr>
              <w:t>10</w:t>
            </w:r>
            <w:r>
              <w:rPr>
                <w:rFonts w:hint="eastAsia" w:ascii="宋体" w:hAnsi="宋体"/>
                <w:vertAlign w:val="superscript"/>
              </w:rPr>
              <w:t xml:space="preserve"> </w:t>
            </w:r>
            <w:r>
              <w:rPr>
                <w:rFonts w:hint="eastAsia" w:ascii="宋体" w:hAnsi="宋体"/>
              </w:rPr>
              <w:t>µmol/L反向引物</w:t>
            </w:r>
          </w:p>
        </w:tc>
        <w:tc>
          <w:tcPr>
            <w:tcW w:w="3112" w:type="dxa"/>
            <w:vAlign w:val="center"/>
          </w:tcPr>
          <w:p w14:paraId="2C005625">
            <w:pPr>
              <w:pStyle w:val="178"/>
              <w:rPr>
                <w:rFonts w:hint="eastAsia" w:ascii="宋体" w:hAnsi="宋体"/>
              </w:rPr>
            </w:pPr>
            <w:r>
              <w:rPr>
                <w:rFonts w:ascii="宋体" w:hAnsi="宋体"/>
              </w:rPr>
              <w:t>0.4</w:t>
            </w:r>
            <w:r>
              <w:rPr>
                <w:rFonts w:ascii="宋体" w:hAnsi="宋体"/>
                <w:vertAlign w:val="superscript"/>
              </w:rPr>
              <w:t xml:space="preserve"> </w:t>
            </w:r>
            <w:r>
              <w:rPr>
                <w:rFonts w:ascii="宋体" w:hAnsi="宋体"/>
              </w:rPr>
              <w:t>µmol/L</w:t>
            </w:r>
          </w:p>
        </w:tc>
        <w:tc>
          <w:tcPr>
            <w:tcW w:w="3112" w:type="dxa"/>
            <w:vAlign w:val="center"/>
          </w:tcPr>
          <w:p w14:paraId="23F58589">
            <w:pPr>
              <w:pStyle w:val="178"/>
              <w:rPr>
                <w:rFonts w:hint="eastAsia" w:ascii="宋体" w:hAnsi="宋体"/>
              </w:rPr>
            </w:pPr>
            <w:r>
              <w:rPr>
                <w:rFonts w:ascii="宋体" w:hAnsi="宋体"/>
              </w:rPr>
              <w:t>1.0</w:t>
            </w:r>
          </w:p>
        </w:tc>
      </w:tr>
      <w:tr w14:paraId="08073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22C3B1D0">
            <w:pPr>
              <w:pStyle w:val="178"/>
              <w:rPr>
                <w:rFonts w:hint="eastAsia" w:ascii="宋体" w:hAnsi="宋体"/>
              </w:rPr>
            </w:pPr>
            <w:r>
              <w:rPr>
                <w:rFonts w:hint="eastAsia" w:ascii="宋体" w:hAnsi="宋体"/>
              </w:rPr>
              <w:t>25</w:t>
            </w:r>
            <w:r>
              <w:rPr>
                <w:rFonts w:hint="eastAsia" w:ascii="宋体" w:hAnsi="宋体"/>
                <w:vertAlign w:val="superscript"/>
              </w:rPr>
              <w:t xml:space="preserve"> </w:t>
            </w:r>
            <w:r>
              <w:rPr>
                <w:rFonts w:hint="eastAsia" w:ascii="宋体" w:hAnsi="宋体"/>
              </w:rPr>
              <w:t>ng/µL DNA模板</w:t>
            </w:r>
          </w:p>
        </w:tc>
        <w:tc>
          <w:tcPr>
            <w:tcW w:w="3112" w:type="dxa"/>
            <w:vAlign w:val="center"/>
          </w:tcPr>
          <w:p w14:paraId="48894B82">
            <w:pPr>
              <w:pStyle w:val="178"/>
              <w:rPr>
                <w:rFonts w:hint="eastAsia" w:ascii="宋体" w:hAnsi="宋体"/>
              </w:rPr>
            </w:pPr>
            <w:r>
              <w:rPr>
                <w:rFonts w:ascii="宋体" w:hAnsi="宋体"/>
              </w:rPr>
              <w:t>2.0</w:t>
            </w:r>
            <w:r>
              <w:rPr>
                <w:rFonts w:ascii="宋体" w:hAnsi="宋体"/>
                <w:vertAlign w:val="superscript"/>
              </w:rPr>
              <w:t xml:space="preserve"> </w:t>
            </w:r>
            <w:r>
              <w:rPr>
                <w:rFonts w:ascii="宋体" w:hAnsi="宋体"/>
              </w:rPr>
              <w:t>ng/µL</w:t>
            </w:r>
          </w:p>
        </w:tc>
        <w:tc>
          <w:tcPr>
            <w:tcW w:w="3112" w:type="dxa"/>
            <w:vAlign w:val="center"/>
          </w:tcPr>
          <w:p w14:paraId="562296FD">
            <w:pPr>
              <w:pStyle w:val="178"/>
              <w:rPr>
                <w:rFonts w:hint="eastAsia" w:ascii="宋体" w:hAnsi="宋体"/>
              </w:rPr>
            </w:pPr>
            <w:r>
              <w:rPr>
                <w:rFonts w:ascii="宋体" w:hAnsi="宋体"/>
              </w:rPr>
              <w:t>2.0</w:t>
            </w:r>
          </w:p>
        </w:tc>
      </w:tr>
      <w:tr w14:paraId="7C3DB6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Align w:val="center"/>
          </w:tcPr>
          <w:p w14:paraId="18B47CF6">
            <w:pPr>
              <w:pStyle w:val="178"/>
              <w:rPr>
                <w:rFonts w:hint="eastAsia" w:ascii="宋体" w:hAnsi="宋体"/>
              </w:rPr>
            </w:pPr>
            <w:r>
              <w:rPr>
                <w:rFonts w:hint="eastAsia" w:ascii="宋体" w:hAnsi="宋体"/>
              </w:rPr>
              <w:t>总体积</w:t>
            </w:r>
          </w:p>
        </w:tc>
        <w:tc>
          <w:tcPr>
            <w:tcW w:w="3112" w:type="dxa"/>
            <w:vAlign w:val="center"/>
          </w:tcPr>
          <w:p w14:paraId="5F2A9FD7">
            <w:pPr>
              <w:pStyle w:val="178"/>
              <w:rPr>
                <w:rFonts w:hint="eastAsia" w:ascii="宋体" w:hAnsi="宋体"/>
              </w:rPr>
            </w:pPr>
            <w:r>
              <w:rPr>
                <w:rFonts w:hint="eastAsia" w:ascii="宋体" w:hAnsi="宋体"/>
              </w:rPr>
              <w:t>-</w:t>
            </w:r>
          </w:p>
        </w:tc>
        <w:tc>
          <w:tcPr>
            <w:tcW w:w="3112" w:type="dxa"/>
            <w:vAlign w:val="center"/>
          </w:tcPr>
          <w:p w14:paraId="0142D6F9">
            <w:pPr>
              <w:pStyle w:val="178"/>
              <w:rPr>
                <w:rFonts w:hint="eastAsia" w:ascii="宋体" w:hAnsi="宋体"/>
              </w:rPr>
            </w:pPr>
            <w:r>
              <w:rPr>
                <w:rFonts w:ascii="宋体" w:hAnsi="宋体"/>
              </w:rPr>
              <w:t>25.0</w:t>
            </w:r>
          </w:p>
        </w:tc>
      </w:tr>
    </w:tbl>
    <w:p w14:paraId="667F93EE">
      <w:pPr>
        <w:pStyle w:val="65"/>
        <w:spacing w:before="120" w:after="120"/>
      </w:pPr>
      <w:r>
        <w:rPr>
          <w:rFonts w:hint="eastAsia"/>
        </w:rPr>
        <w:t>PCR反应程序</w:t>
      </w:r>
    </w:p>
    <w:p w14:paraId="475AF557">
      <w:pPr>
        <w:pStyle w:val="56"/>
        <w:ind w:firstLine="420"/>
        <w:rPr>
          <w:rFonts w:hint="eastAsia" w:ascii="宋体" w:hAnsi="宋体"/>
        </w:rPr>
      </w:pPr>
      <w:r>
        <w:rPr>
          <w:rFonts w:hint="eastAsia" w:ascii="宋体" w:hAnsi="宋体"/>
        </w:rPr>
        <w:t>94</w:t>
      </w:r>
      <w:r>
        <w:rPr>
          <w:rFonts w:hint="eastAsia" w:ascii="宋体" w:hAnsi="宋体"/>
          <w:vertAlign w:val="superscript"/>
        </w:rPr>
        <w:t xml:space="preserve"> </w:t>
      </w:r>
      <w:r>
        <w:rPr>
          <w:rFonts w:hint="eastAsia" w:ascii="宋体" w:hAnsi="宋体"/>
        </w:rPr>
        <w:t>℃预变性5</w:t>
      </w:r>
      <w:r>
        <w:rPr>
          <w:rFonts w:hint="eastAsia" w:ascii="宋体" w:hAnsi="宋体"/>
          <w:vertAlign w:val="superscript"/>
        </w:rPr>
        <w:t xml:space="preserve"> </w:t>
      </w:r>
      <w:r>
        <w:rPr>
          <w:rFonts w:hint="eastAsia" w:ascii="宋体" w:hAnsi="宋体"/>
        </w:rPr>
        <w:t>min；94</w:t>
      </w:r>
      <w:r>
        <w:rPr>
          <w:rFonts w:hint="eastAsia" w:ascii="宋体" w:hAnsi="宋体"/>
          <w:vertAlign w:val="superscript"/>
        </w:rPr>
        <w:t xml:space="preserve"> </w:t>
      </w:r>
      <w:r>
        <w:rPr>
          <w:rFonts w:hint="eastAsia" w:ascii="宋体" w:hAnsi="宋体"/>
        </w:rPr>
        <w:t>℃变性30</w:t>
      </w:r>
      <w:r>
        <w:rPr>
          <w:rFonts w:hint="eastAsia" w:ascii="宋体" w:hAnsi="宋体"/>
          <w:vertAlign w:val="superscript"/>
        </w:rPr>
        <w:t xml:space="preserve"> </w:t>
      </w:r>
      <w:r>
        <w:rPr>
          <w:rFonts w:hint="eastAsia" w:ascii="宋体" w:hAnsi="宋体"/>
        </w:rPr>
        <w:t>s，退火30</w:t>
      </w:r>
      <w:r>
        <w:rPr>
          <w:rFonts w:hint="eastAsia" w:ascii="宋体" w:hAnsi="宋体"/>
          <w:vertAlign w:val="superscript"/>
        </w:rPr>
        <w:t xml:space="preserve"> </w:t>
      </w:r>
      <w:r>
        <w:rPr>
          <w:rFonts w:hint="eastAsia" w:ascii="宋体" w:hAnsi="宋体"/>
        </w:rPr>
        <w:t>s（退火温度按附录A），72</w:t>
      </w:r>
      <w:r>
        <w:rPr>
          <w:rFonts w:hint="eastAsia" w:ascii="宋体" w:hAnsi="宋体"/>
          <w:vertAlign w:val="superscript"/>
        </w:rPr>
        <w:t xml:space="preserve"> </w:t>
      </w:r>
      <w:r>
        <w:rPr>
          <w:rFonts w:hint="eastAsia" w:ascii="宋体" w:hAnsi="宋体"/>
        </w:rPr>
        <w:t>℃延伸30</w:t>
      </w:r>
      <w:r>
        <w:rPr>
          <w:rFonts w:hint="eastAsia" w:ascii="宋体" w:hAnsi="宋体"/>
          <w:vertAlign w:val="superscript"/>
        </w:rPr>
        <w:t xml:space="preserve"> </w:t>
      </w:r>
      <w:r>
        <w:rPr>
          <w:rFonts w:hint="eastAsia" w:ascii="宋体" w:hAnsi="宋体"/>
        </w:rPr>
        <w:t>s，35个循环；最后72</w:t>
      </w:r>
      <w:r>
        <w:rPr>
          <w:rFonts w:hint="eastAsia" w:ascii="宋体" w:hAnsi="宋体"/>
          <w:vertAlign w:val="superscript"/>
        </w:rPr>
        <w:t xml:space="preserve"> </w:t>
      </w:r>
      <w:r>
        <w:rPr>
          <w:rFonts w:hint="eastAsia" w:ascii="宋体" w:hAnsi="宋体"/>
        </w:rPr>
        <w:t>℃下延伸7</w:t>
      </w:r>
      <w:r>
        <w:rPr>
          <w:rFonts w:hint="eastAsia" w:ascii="宋体" w:hAnsi="宋体"/>
          <w:vertAlign w:val="superscript"/>
        </w:rPr>
        <w:t xml:space="preserve"> </w:t>
      </w:r>
      <w:r>
        <w:rPr>
          <w:rFonts w:hint="eastAsia" w:ascii="宋体" w:hAnsi="宋体"/>
        </w:rPr>
        <w:t>min。</w:t>
      </w:r>
    </w:p>
    <w:p w14:paraId="0782E952">
      <w:pPr>
        <w:pStyle w:val="105"/>
        <w:spacing w:before="120" w:after="120"/>
      </w:pPr>
      <w:bookmarkStart w:id="64" w:name="_Toc227221360"/>
      <w:r>
        <w:rPr>
          <w:rFonts w:hint="eastAsia"/>
        </w:rPr>
        <w:t>PCR产物检测</w:t>
      </w:r>
      <w:bookmarkEnd w:id="64"/>
    </w:p>
    <w:p w14:paraId="443D92AE">
      <w:pPr>
        <w:pStyle w:val="65"/>
        <w:spacing w:before="120" w:after="120"/>
      </w:pPr>
      <w:r>
        <w:rPr>
          <w:rFonts w:hint="eastAsia"/>
        </w:rPr>
        <w:t>非变性聚丙烯酰胺凝胶电泳检测</w:t>
      </w:r>
    </w:p>
    <w:p w14:paraId="0930F747">
      <w:pPr>
        <w:pStyle w:val="94"/>
        <w:spacing w:before="120" w:after="120"/>
      </w:pPr>
      <w:r>
        <w:rPr>
          <w:rFonts w:hint="eastAsia"/>
        </w:rPr>
        <w:t>聚丙烯酰胺凝胶制备</w:t>
      </w:r>
    </w:p>
    <w:p w14:paraId="368B1F02">
      <w:pPr>
        <w:pStyle w:val="56"/>
        <w:ind w:firstLine="420"/>
        <w:rPr>
          <w:rFonts w:hint="eastAsia" w:ascii="宋体" w:hAnsi="宋体"/>
        </w:rPr>
      </w:pPr>
      <w:r>
        <w:rPr>
          <w:rFonts w:hint="eastAsia" w:ascii="宋体" w:hAnsi="宋体"/>
        </w:rPr>
        <w:t>在一对玻璃板间插入1.0</w:t>
      </w:r>
      <w:r>
        <w:rPr>
          <w:rFonts w:hint="eastAsia" w:ascii="宋体" w:hAnsi="宋体"/>
          <w:vertAlign w:val="superscript"/>
        </w:rPr>
        <w:t xml:space="preserve"> </w:t>
      </w:r>
      <w:r>
        <w:rPr>
          <w:rFonts w:hint="eastAsia" w:ascii="宋体" w:hAnsi="宋体"/>
        </w:rPr>
        <w:t>mm宽的间隔片，在封口处注入1％琼脂糖溶液（6.2.5），让其凝固密封。在50</w:t>
      </w:r>
      <w:r>
        <w:rPr>
          <w:rFonts w:hint="eastAsia" w:ascii="宋体" w:hAnsi="宋体"/>
          <w:vertAlign w:val="superscript"/>
        </w:rPr>
        <w:t xml:space="preserve"> </w:t>
      </w:r>
      <w:r>
        <w:rPr>
          <w:rFonts w:hint="eastAsia" w:ascii="宋体" w:hAnsi="宋体"/>
        </w:rPr>
        <w:t>mL量杯中依次加入7.5</w:t>
      </w:r>
      <w:r>
        <w:rPr>
          <w:rFonts w:hint="eastAsia" w:ascii="宋体" w:hAnsi="宋体"/>
          <w:vertAlign w:val="superscript"/>
        </w:rPr>
        <w:t xml:space="preserve"> </w:t>
      </w:r>
      <w:r>
        <w:rPr>
          <w:rFonts w:hint="eastAsia" w:ascii="宋体" w:hAnsi="宋体"/>
        </w:rPr>
        <w:t>mL 5×TBE缓冲液（6.2.1），7.5</w:t>
      </w:r>
      <w:r>
        <w:rPr>
          <w:rFonts w:hint="eastAsia" w:ascii="宋体" w:hAnsi="宋体"/>
          <w:vertAlign w:val="superscript"/>
        </w:rPr>
        <w:t xml:space="preserve"> </w:t>
      </w:r>
      <w:r>
        <w:rPr>
          <w:rFonts w:hint="eastAsia" w:ascii="宋体" w:hAnsi="宋体"/>
        </w:rPr>
        <w:t>mL 40％Acryl/Bis Solution(29:1)（6.1.16），搅拌并用一级水定容至30</w:t>
      </w:r>
      <w:r>
        <w:rPr>
          <w:rFonts w:hint="eastAsia" w:ascii="宋体" w:hAnsi="宋体"/>
          <w:vertAlign w:val="superscript"/>
        </w:rPr>
        <w:t xml:space="preserve"> </w:t>
      </w:r>
      <w:r>
        <w:rPr>
          <w:rFonts w:hint="eastAsia" w:ascii="宋体" w:hAnsi="宋体"/>
        </w:rPr>
        <w:t>mL；加入200</w:t>
      </w:r>
      <w:r>
        <w:rPr>
          <w:rFonts w:hint="eastAsia" w:ascii="宋体" w:hAnsi="宋体"/>
          <w:vertAlign w:val="superscript"/>
        </w:rPr>
        <w:t xml:space="preserve"> </w:t>
      </w:r>
      <w:r>
        <w:rPr>
          <w:rFonts w:hint="eastAsia" w:ascii="宋体" w:hAnsi="宋体"/>
        </w:rPr>
        <w:t>µL 10％过硫酸铵（6.2.6）和12</w:t>
      </w:r>
      <w:r>
        <w:rPr>
          <w:rFonts w:hint="eastAsia" w:ascii="宋体" w:hAnsi="宋体"/>
          <w:vertAlign w:val="superscript"/>
        </w:rPr>
        <w:t xml:space="preserve"> </w:t>
      </w:r>
      <w:r>
        <w:rPr>
          <w:rFonts w:hint="eastAsia" w:ascii="宋体" w:hAnsi="宋体"/>
        </w:rPr>
        <w:t>µL四甲基乙二胺溶液（6.1.17），混匀后倒入凝胶板之间，随即插好样品梳，使其在50</w:t>
      </w:r>
      <w:r>
        <w:rPr>
          <w:rFonts w:hint="eastAsia" w:ascii="宋体" w:hAnsi="宋体"/>
          <w:vertAlign w:val="superscript"/>
        </w:rPr>
        <w:t xml:space="preserve"> </w:t>
      </w:r>
      <w:r>
        <w:rPr>
          <w:rFonts w:hint="eastAsia" w:ascii="宋体" w:hAnsi="宋体"/>
        </w:rPr>
        <w:t>min～60</w:t>
      </w:r>
      <w:r>
        <w:rPr>
          <w:rFonts w:hint="eastAsia" w:ascii="宋体" w:hAnsi="宋体"/>
          <w:vertAlign w:val="superscript"/>
        </w:rPr>
        <w:t xml:space="preserve"> </w:t>
      </w:r>
      <w:r>
        <w:rPr>
          <w:rFonts w:hint="eastAsia" w:ascii="宋体" w:hAnsi="宋体"/>
        </w:rPr>
        <w:t>min内聚合凝固，凝胶高度不应小于10</w:t>
      </w:r>
      <w:r>
        <w:rPr>
          <w:rFonts w:hint="eastAsia" w:ascii="宋体" w:hAnsi="宋体"/>
          <w:vertAlign w:val="superscript"/>
        </w:rPr>
        <w:t xml:space="preserve"> </w:t>
      </w:r>
      <w:r>
        <w:rPr>
          <w:rFonts w:hint="eastAsia" w:ascii="宋体" w:hAnsi="宋体"/>
        </w:rPr>
        <w:t>cm。</w:t>
      </w:r>
    </w:p>
    <w:p w14:paraId="12315CC2">
      <w:pPr>
        <w:pStyle w:val="94"/>
        <w:spacing w:before="120" w:after="120"/>
      </w:pPr>
      <w:r>
        <w:rPr>
          <w:rFonts w:hint="eastAsia"/>
        </w:rPr>
        <w:t>电泳</w:t>
      </w:r>
    </w:p>
    <w:p w14:paraId="0AC02777">
      <w:pPr>
        <w:pStyle w:val="56"/>
        <w:ind w:firstLine="420"/>
      </w:pPr>
      <w:r>
        <w:rPr>
          <w:rFonts w:hint="eastAsia" w:ascii="宋体" w:hAnsi="宋体"/>
        </w:rPr>
        <w:t>将玻璃板固定于垂直电泳槽上，在电泳槽中加入电泳缓冲液（6.2.7），小心拔下样品梳。用加样器吸取1</w:t>
      </w:r>
      <w:r>
        <w:rPr>
          <w:rFonts w:hint="eastAsia" w:ascii="宋体" w:hAnsi="宋体"/>
          <w:vertAlign w:val="superscript"/>
        </w:rPr>
        <w:t xml:space="preserve"> </w:t>
      </w:r>
      <w:r>
        <w:rPr>
          <w:rFonts w:hint="eastAsia" w:ascii="宋体" w:hAnsi="宋体"/>
        </w:rPr>
        <w:t>µL不同引物PCR产物，加入样品孔中，同时在同一块胶中加入1 µL DNA marker（6.1.18）。电泳选用的电压梯度为1</w:t>
      </w:r>
      <w:r>
        <w:rPr>
          <w:rFonts w:hint="eastAsia" w:ascii="宋体" w:hAnsi="宋体"/>
          <w:vertAlign w:val="superscript"/>
        </w:rPr>
        <w:t xml:space="preserve"> </w:t>
      </w:r>
      <w:r>
        <w:rPr>
          <w:rFonts w:hint="eastAsia" w:ascii="宋体" w:hAnsi="宋体"/>
        </w:rPr>
        <w:t>V/cm～5</w:t>
      </w:r>
      <w:r>
        <w:rPr>
          <w:rFonts w:hint="eastAsia" w:ascii="宋体" w:hAnsi="宋体"/>
          <w:vertAlign w:val="superscript"/>
        </w:rPr>
        <w:t xml:space="preserve"> </w:t>
      </w:r>
      <w:r>
        <w:rPr>
          <w:rFonts w:hint="eastAsia" w:ascii="宋体" w:hAnsi="宋体"/>
        </w:rPr>
        <w:t>V/cm，2×Taq Plus预混试剂（6.1.19）的蓝色指示带从上到下分别到达胶板1/2、2/3处（50</w:t>
      </w:r>
      <w:r>
        <w:rPr>
          <w:rFonts w:hint="eastAsia" w:ascii="宋体" w:hAnsi="宋体"/>
          <w:vertAlign w:val="superscript"/>
        </w:rPr>
        <w:t xml:space="preserve"> </w:t>
      </w:r>
      <w:r>
        <w:rPr>
          <w:rFonts w:hint="eastAsia" w:ascii="宋体" w:hAnsi="宋体"/>
        </w:rPr>
        <w:t>min～70</w:t>
      </w:r>
      <w:r>
        <w:rPr>
          <w:rFonts w:hint="eastAsia" w:ascii="宋体" w:hAnsi="宋体"/>
          <w:vertAlign w:val="superscript"/>
        </w:rPr>
        <w:t xml:space="preserve"> </w:t>
      </w:r>
      <w:r>
        <w:rPr>
          <w:rFonts w:hint="eastAsia" w:ascii="宋体" w:hAnsi="宋体"/>
        </w:rPr>
        <w:t>min）后结束电泳</w:t>
      </w:r>
      <w:r>
        <w:rPr>
          <w:rFonts w:hint="eastAsia"/>
        </w:rPr>
        <w:t>。</w:t>
      </w:r>
    </w:p>
    <w:p w14:paraId="08B6C16C">
      <w:pPr>
        <w:pStyle w:val="94"/>
        <w:spacing w:before="120" w:after="120"/>
      </w:pPr>
      <w:r>
        <w:rPr>
          <w:rFonts w:hint="eastAsia"/>
        </w:rPr>
        <w:t>银染显色</w:t>
      </w:r>
    </w:p>
    <w:p w14:paraId="662700C2">
      <w:pPr>
        <w:pStyle w:val="56"/>
        <w:ind w:firstLine="420"/>
      </w:pPr>
      <w:r>
        <w:rPr>
          <w:rFonts w:hint="eastAsia"/>
        </w:rPr>
        <w:t>银染显色按下列步骤操作。</w:t>
      </w:r>
    </w:p>
    <w:p w14:paraId="0154F8FC">
      <w:pPr>
        <w:pStyle w:val="174"/>
      </w:pPr>
      <w:r>
        <w:rPr>
          <w:rFonts w:hint="eastAsia"/>
        </w:rPr>
        <w:t>固定：将附着凝胶的玻璃板用去一级水冲洗30</w:t>
      </w:r>
      <w:r>
        <w:rPr>
          <w:rFonts w:hint="eastAsia"/>
          <w:vertAlign w:val="superscript"/>
        </w:rPr>
        <w:t xml:space="preserve"> </w:t>
      </w:r>
      <w:r>
        <w:rPr>
          <w:rFonts w:hint="eastAsia"/>
        </w:rPr>
        <w:t>s～60</w:t>
      </w:r>
      <w:r>
        <w:rPr>
          <w:rFonts w:hint="eastAsia"/>
          <w:vertAlign w:val="superscript"/>
        </w:rPr>
        <w:t xml:space="preserve"> </w:t>
      </w:r>
      <w:r>
        <w:rPr>
          <w:rFonts w:hint="eastAsia"/>
        </w:rPr>
        <w:t>s后，将凝胶放入方形不锈钢盘中；</w:t>
      </w:r>
    </w:p>
    <w:p w14:paraId="33E07B3E">
      <w:pPr>
        <w:pStyle w:val="174"/>
      </w:pPr>
      <w:r>
        <w:rPr>
          <w:rFonts w:hint="eastAsia"/>
        </w:rPr>
        <w:t>染色：加入染色液（6.2.8）覆盖凝胶，轻摇5</w:t>
      </w:r>
      <w:r>
        <w:rPr>
          <w:rFonts w:hint="eastAsia"/>
          <w:vertAlign w:val="superscript"/>
        </w:rPr>
        <w:t xml:space="preserve"> </w:t>
      </w:r>
      <w:r>
        <w:rPr>
          <w:rFonts w:hint="eastAsia"/>
        </w:rPr>
        <w:t>min～10</w:t>
      </w:r>
      <w:r>
        <w:rPr>
          <w:rFonts w:hint="eastAsia"/>
          <w:vertAlign w:val="superscript"/>
        </w:rPr>
        <w:t xml:space="preserve"> </w:t>
      </w:r>
      <w:r>
        <w:rPr>
          <w:rFonts w:hint="eastAsia"/>
        </w:rPr>
        <w:t>min进行染色；</w:t>
      </w:r>
    </w:p>
    <w:p w14:paraId="45E4CCFF">
      <w:pPr>
        <w:pStyle w:val="174"/>
      </w:pPr>
      <w:r>
        <w:rPr>
          <w:rFonts w:hint="eastAsia"/>
        </w:rPr>
        <w:t>漂洗：倒掉染色液，用去一级水快速漂洗两次，每次20</w:t>
      </w:r>
      <w:r>
        <w:rPr>
          <w:rFonts w:hint="eastAsia"/>
          <w:vertAlign w:val="superscript"/>
        </w:rPr>
        <w:t xml:space="preserve"> </w:t>
      </w:r>
      <w:r>
        <w:rPr>
          <w:rFonts w:hint="eastAsia"/>
        </w:rPr>
        <w:t>s；</w:t>
      </w:r>
    </w:p>
    <w:p w14:paraId="75991EF3">
      <w:pPr>
        <w:pStyle w:val="174"/>
      </w:pPr>
      <w:r>
        <w:rPr>
          <w:rFonts w:hint="eastAsia"/>
        </w:rPr>
        <w:t>染色：放入显色液（6.2.9）中，轻摇至显色出清晰带纹；</w:t>
      </w:r>
    </w:p>
    <w:p w14:paraId="0E453D60">
      <w:pPr>
        <w:pStyle w:val="174"/>
      </w:pPr>
      <w:r>
        <w:rPr>
          <w:rFonts w:hint="eastAsia"/>
        </w:rPr>
        <w:t>漂洗：取出凝胶用一级水冲洗两次；</w:t>
      </w:r>
    </w:p>
    <w:p w14:paraId="11505156">
      <w:pPr>
        <w:pStyle w:val="174"/>
      </w:pPr>
      <w:r>
        <w:rPr>
          <w:rFonts w:hint="eastAsia"/>
        </w:rPr>
        <w:t>沥干后进行拍照。</w:t>
      </w:r>
    </w:p>
    <w:p w14:paraId="514D1254">
      <w:pPr>
        <w:pStyle w:val="65"/>
        <w:spacing w:before="120" w:after="120"/>
      </w:pPr>
      <w:r>
        <w:rPr>
          <w:rFonts w:hint="eastAsia"/>
        </w:rPr>
        <w:t>毛细管电泳检测</w:t>
      </w:r>
    </w:p>
    <w:p w14:paraId="14C5024D">
      <w:pPr>
        <w:pStyle w:val="94"/>
        <w:spacing w:before="120" w:after="120"/>
      </w:pPr>
      <w:r>
        <w:rPr>
          <w:rFonts w:hint="eastAsia"/>
        </w:rPr>
        <w:t>PCR产物样品准备</w:t>
      </w:r>
    </w:p>
    <w:p w14:paraId="64F5F905">
      <w:pPr>
        <w:pStyle w:val="56"/>
        <w:ind w:firstLine="420"/>
      </w:pPr>
      <w:r>
        <w:rPr>
          <w:rFonts w:hint="eastAsia" w:ascii="宋体" w:hAnsi="宋体"/>
        </w:rPr>
        <w:t>分别量取等体积的稀释后不同引物PCR扩增产物溶液混合，从混合液中吸取1</w:t>
      </w:r>
      <w:r>
        <w:rPr>
          <w:rFonts w:hint="eastAsia" w:ascii="宋体" w:hAnsi="宋体"/>
          <w:vertAlign w:val="superscript"/>
        </w:rPr>
        <w:t xml:space="preserve"> </w:t>
      </w:r>
      <w:r>
        <w:rPr>
          <w:rFonts w:hint="eastAsia" w:ascii="宋体" w:hAnsi="宋体"/>
        </w:rPr>
        <w:t>µL按序号加入到DNA分析仪专用96孔板孔中，板中各孔分别再加入0.1</w:t>
      </w:r>
      <w:r>
        <w:rPr>
          <w:rFonts w:hint="eastAsia" w:ascii="宋体" w:hAnsi="宋体"/>
          <w:vertAlign w:val="superscript"/>
        </w:rPr>
        <w:t xml:space="preserve"> </w:t>
      </w:r>
      <w:r>
        <w:rPr>
          <w:rFonts w:hint="eastAsia" w:ascii="宋体" w:hAnsi="宋体"/>
        </w:rPr>
        <w:t>µL DNA LIZ 500分子量内标（6.1.14）和8.9</w:t>
      </w:r>
      <w:bookmarkStart w:id="65" w:name="OLE_LINK6"/>
      <w:r>
        <w:rPr>
          <w:rFonts w:hint="eastAsia" w:ascii="宋体" w:hAnsi="宋体"/>
          <w:vertAlign w:val="superscript"/>
        </w:rPr>
        <w:t xml:space="preserve"> </w:t>
      </w:r>
      <w:bookmarkEnd w:id="65"/>
      <w:r>
        <w:rPr>
          <w:rFonts w:hint="eastAsia" w:ascii="宋体" w:hAnsi="宋体"/>
        </w:rPr>
        <w:t>µL去离子甲酰胺（6.1.15）。将样品在PCR仪上95</w:t>
      </w:r>
      <w:r>
        <w:rPr>
          <w:rFonts w:hint="eastAsia" w:ascii="宋体" w:hAnsi="宋体"/>
          <w:vertAlign w:val="superscript"/>
        </w:rPr>
        <w:t xml:space="preserve"> </w:t>
      </w:r>
      <w:r>
        <w:rPr>
          <w:rFonts w:hint="eastAsia" w:ascii="宋体" w:hAnsi="宋体"/>
        </w:rPr>
        <w:t>℃变性5</w:t>
      </w:r>
      <w:r>
        <w:rPr>
          <w:rFonts w:hint="eastAsia" w:ascii="宋体" w:hAnsi="宋体"/>
          <w:vertAlign w:val="superscript"/>
        </w:rPr>
        <w:t xml:space="preserve"> </w:t>
      </w:r>
      <w:r>
        <w:rPr>
          <w:rFonts w:hint="eastAsia" w:ascii="宋体" w:hAnsi="宋体"/>
        </w:rPr>
        <w:t>min，取出，迅速置于冰浴中，冷却10</w:t>
      </w:r>
      <w:r>
        <w:rPr>
          <w:rFonts w:hint="eastAsia" w:ascii="宋体" w:hAnsi="宋体"/>
          <w:vertAlign w:val="superscript"/>
        </w:rPr>
        <w:t xml:space="preserve"> </w:t>
      </w:r>
      <w:r>
        <w:rPr>
          <w:rFonts w:hint="eastAsia" w:ascii="宋体" w:hAnsi="宋体"/>
        </w:rPr>
        <w:t>min～15</w:t>
      </w:r>
      <w:r>
        <w:rPr>
          <w:rFonts w:hint="eastAsia" w:ascii="宋体" w:hAnsi="宋体"/>
          <w:vertAlign w:val="superscript"/>
        </w:rPr>
        <w:t xml:space="preserve"> </w:t>
      </w:r>
      <w:r>
        <w:rPr>
          <w:rFonts w:hint="eastAsia" w:ascii="宋体" w:hAnsi="宋体"/>
        </w:rPr>
        <w:t>min。将整个96孔板置于4</w:t>
      </w:r>
      <w:r>
        <w:rPr>
          <w:rFonts w:hint="eastAsia" w:ascii="宋体" w:hAnsi="宋体"/>
          <w:vertAlign w:val="superscript"/>
        </w:rPr>
        <w:t xml:space="preserve"> </w:t>
      </w:r>
      <w:r>
        <w:rPr>
          <w:rFonts w:hint="eastAsia" w:ascii="宋体" w:hAnsi="宋体"/>
        </w:rPr>
        <w:t>000</w:t>
      </w:r>
      <w:r>
        <w:rPr>
          <w:rFonts w:hint="eastAsia" w:ascii="宋体" w:hAnsi="宋体"/>
          <w:vertAlign w:val="superscript"/>
        </w:rPr>
        <w:t xml:space="preserve"> </w:t>
      </w:r>
      <w:r>
        <w:rPr>
          <w:rFonts w:hint="eastAsia" w:ascii="宋体" w:hAnsi="宋体"/>
        </w:rPr>
        <w:t>r/min离心机中，离心10</w:t>
      </w:r>
      <w:r>
        <w:rPr>
          <w:rFonts w:hint="eastAsia" w:ascii="宋体" w:hAnsi="宋体"/>
          <w:vertAlign w:val="superscript"/>
        </w:rPr>
        <w:t xml:space="preserve"> </w:t>
      </w:r>
      <w:r>
        <w:rPr>
          <w:rFonts w:hint="eastAsia" w:ascii="宋体" w:hAnsi="宋体"/>
        </w:rPr>
        <w:t>s后放置到DNA分析仪</w:t>
      </w:r>
      <w:r>
        <w:rPr>
          <w:rFonts w:hint="eastAsia"/>
        </w:rPr>
        <w:t>上待检。</w:t>
      </w:r>
    </w:p>
    <w:p w14:paraId="4B5F25BC">
      <w:pPr>
        <w:pStyle w:val="94"/>
        <w:spacing w:before="120" w:after="120"/>
      </w:pPr>
      <w:r>
        <w:rPr>
          <w:rFonts w:hint="eastAsia"/>
        </w:rPr>
        <w:t>电泳检测</w:t>
      </w:r>
    </w:p>
    <w:p w14:paraId="1C376CE0">
      <w:pPr>
        <w:pStyle w:val="56"/>
        <w:ind w:firstLine="420"/>
      </w:pPr>
      <w:r>
        <w:rPr>
          <w:rFonts w:hint="eastAsia"/>
        </w:rPr>
        <w:t>按照仪器操作规程，编辑样品表及运行程序，执行运行程序，仪器自动给出检测结果，保存并记录数据。</w:t>
      </w:r>
    </w:p>
    <w:p w14:paraId="15587D1B">
      <w:pPr>
        <w:pStyle w:val="104"/>
        <w:spacing w:before="240" w:after="240"/>
      </w:pPr>
      <w:bookmarkStart w:id="66" w:name="_Toc227221361"/>
      <w:r>
        <w:rPr>
          <w:rFonts w:hint="eastAsia"/>
        </w:rPr>
        <w:t>数据记录与统计</w:t>
      </w:r>
      <w:bookmarkEnd w:id="66"/>
    </w:p>
    <w:p w14:paraId="7EC44354">
      <w:pPr>
        <w:pStyle w:val="105"/>
        <w:spacing w:before="120" w:after="120"/>
      </w:pPr>
      <w:bookmarkStart w:id="67" w:name="_Toc227221362"/>
      <w:r>
        <w:rPr>
          <w:rFonts w:hint="eastAsia"/>
        </w:rPr>
        <w:t>数据记录</w:t>
      </w:r>
      <w:bookmarkEnd w:id="67"/>
    </w:p>
    <w:p w14:paraId="4A57FB81">
      <w:pPr>
        <w:pStyle w:val="165"/>
      </w:pPr>
      <w:r>
        <w:rPr>
          <w:rFonts w:hint="eastAsia"/>
        </w:rPr>
        <w:t>样品每个SSR位点等位变异采用扩增片段长度表示；</w:t>
      </w:r>
    </w:p>
    <w:p w14:paraId="2C5865CC">
      <w:pPr>
        <w:pStyle w:val="165"/>
      </w:pPr>
      <w:r>
        <w:rPr>
          <w:rFonts w:hint="eastAsia"/>
        </w:rPr>
        <w:t>对于毛细管电泳检测方法，使用对照品种消除DNA分析仪间可能存在的系统误差，使用片段分析软件读取位点等位变异；</w:t>
      </w:r>
    </w:p>
    <w:p w14:paraId="56460618">
      <w:pPr>
        <w:pStyle w:val="165"/>
      </w:pPr>
      <w:r>
        <w:rPr>
          <w:rFonts w:hint="eastAsia"/>
        </w:rPr>
        <w:t>对于非变性聚丙烯酰胺凝胶电泳检测方法，将待检样品与对照品种的等位变异片段进行比较，明确待检样品位点等位变异。</w:t>
      </w:r>
    </w:p>
    <w:p w14:paraId="5764AF64">
      <w:pPr>
        <w:pStyle w:val="105"/>
        <w:spacing w:before="120" w:after="120"/>
      </w:pPr>
      <w:bookmarkStart w:id="68" w:name="_Toc227221363"/>
      <w:r>
        <w:rPr>
          <w:rFonts w:hint="eastAsia"/>
        </w:rPr>
        <w:t>统计</w:t>
      </w:r>
      <w:bookmarkEnd w:id="68"/>
    </w:p>
    <w:p w14:paraId="4CA98604">
      <w:pPr>
        <w:pStyle w:val="56"/>
        <w:ind w:firstLine="420"/>
      </w:pPr>
      <w:r>
        <w:rPr>
          <w:rFonts w:hint="eastAsia"/>
        </w:rPr>
        <w:t>纯合位点结</w:t>
      </w:r>
      <w:r>
        <w:rPr>
          <w:rFonts w:hint="eastAsia" w:ascii="宋体" w:hAnsi="宋体"/>
        </w:rPr>
        <w:t>合等位变异大小数据记为X/X，其中X为该位点等位变异的大小；杂合位点的等位变异大小数据记录为X/Y，其中X、Y分别为该位点上的2个等位变异的大小，小片段数据在前、大片段数据在后；缺失位点的等位变异大小数据记录为0/0</w:t>
      </w:r>
      <w:r>
        <w:rPr>
          <w:rFonts w:hint="eastAsia"/>
        </w:rPr>
        <w:t>。</w:t>
      </w:r>
    </w:p>
    <w:p w14:paraId="1E871681">
      <w:pPr>
        <w:pStyle w:val="183"/>
      </w:pPr>
      <w:r>
        <w:rPr>
          <w:rFonts w:hint="eastAsia"/>
        </w:rPr>
        <w:t>样品在某个位点上仅出现1个等位变异，大小为160</w:t>
      </w:r>
      <w:r>
        <w:rPr>
          <w:rFonts w:hint="eastAsia"/>
          <w:vertAlign w:val="superscript"/>
        </w:rPr>
        <w:t xml:space="preserve"> </w:t>
      </w:r>
      <w:r>
        <w:rPr>
          <w:rFonts w:hint="eastAsia"/>
        </w:rPr>
        <w:t>bp，则该位点的等位变异数据记录为160/160。</w:t>
      </w:r>
    </w:p>
    <w:p w14:paraId="3F771E8B">
      <w:pPr>
        <w:pStyle w:val="183"/>
      </w:pPr>
      <w:r>
        <w:rPr>
          <w:rFonts w:hint="eastAsia"/>
        </w:rPr>
        <w:t>样品在某个位点上仅出现2个等位变异，大小为160</w:t>
      </w:r>
      <w:r>
        <w:rPr>
          <w:rFonts w:hint="eastAsia"/>
          <w:vertAlign w:val="superscript"/>
        </w:rPr>
        <w:t xml:space="preserve"> </w:t>
      </w:r>
      <w:r>
        <w:rPr>
          <w:rFonts w:hint="eastAsia"/>
        </w:rPr>
        <w:t>bp、165</w:t>
      </w:r>
      <w:r>
        <w:rPr>
          <w:rFonts w:hint="eastAsia"/>
          <w:vertAlign w:val="superscript"/>
        </w:rPr>
        <w:t xml:space="preserve"> </w:t>
      </w:r>
      <w:r>
        <w:rPr>
          <w:rFonts w:hint="eastAsia"/>
        </w:rPr>
        <w:t>bp，则该位点的等位变异数据记录为160/165。</w:t>
      </w:r>
    </w:p>
    <w:p w14:paraId="57DB7F81">
      <w:pPr>
        <w:pStyle w:val="104"/>
        <w:spacing w:before="240" w:after="240"/>
      </w:pPr>
      <w:bookmarkStart w:id="69" w:name="_Toc227221364"/>
      <w:r>
        <w:rPr>
          <w:rFonts w:hint="eastAsia"/>
        </w:rPr>
        <w:t>结果判定</w:t>
      </w:r>
      <w:bookmarkEnd w:id="69"/>
    </w:p>
    <w:p w14:paraId="1AB75CDF">
      <w:pPr>
        <w:pStyle w:val="105"/>
        <w:spacing w:before="120" w:after="120"/>
      </w:pPr>
      <w:bookmarkStart w:id="70" w:name="_Toc227221365"/>
      <w:r>
        <w:rPr>
          <w:rFonts w:hint="eastAsia"/>
        </w:rPr>
        <w:t>判定方法</w:t>
      </w:r>
      <w:bookmarkEnd w:id="70"/>
    </w:p>
    <w:p w14:paraId="077284CC">
      <w:pPr>
        <w:pStyle w:val="165"/>
      </w:pPr>
      <w:r>
        <w:rPr>
          <w:rFonts w:hint="eastAsia"/>
        </w:rPr>
        <w:t>待检样品和对照品种间差异位点数≥2，判定为“不同品种”。</w:t>
      </w:r>
    </w:p>
    <w:p w14:paraId="4F5D38E9">
      <w:pPr>
        <w:pStyle w:val="165"/>
      </w:pPr>
      <w:r>
        <w:rPr>
          <w:rFonts w:hint="eastAsia"/>
        </w:rPr>
        <w:t>待检样品和对照品种间差异位点数=1，判定为“近似品种”。</w:t>
      </w:r>
    </w:p>
    <w:p w14:paraId="465D2254">
      <w:pPr>
        <w:pStyle w:val="165"/>
      </w:pPr>
      <w:r>
        <w:rPr>
          <w:rFonts w:hint="eastAsia"/>
        </w:rPr>
        <w:t>待检样品和对照品种间差异位点数=0，判定为“极近似品种或相同品种”。</w:t>
      </w:r>
    </w:p>
    <w:p w14:paraId="7DFAC8A1">
      <w:pPr>
        <w:pStyle w:val="105"/>
        <w:spacing w:before="120" w:after="120"/>
      </w:pPr>
      <w:bookmarkStart w:id="71" w:name="_Toc227221366"/>
      <w:r>
        <w:rPr>
          <w:rFonts w:hint="eastAsia"/>
        </w:rPr>
        <w:t>结果表述</w:t>
      </w:r>
      <w:bookmarkEnd w:id="71"/>
    </w:p>
    <w:p w14:paraId="18EFB9B5">
      <w:pPr>
        <w:pStyle w:val="56"/>
        <w:ind w:firstLine="420"/>
      </w:pPr>
      <w:r>
        <w:rPr>
          <w:rFonts w:hint="eastAsia"/>
        </w:rPr>
        <w:t>待测样品</w:t>
      </w:r>
      <w:bookmarkStart w:id="72" w:name="OLE_LINK3"/>
      <w:r>
        <w:rPr>
          <w:rFonts w:hint="eastAsia"/>
          <w:u w:val="single"/>
        </w:rPr>
        <w:t xml:space="preserve">       </w:t>
      </w:r>
      <w:bookmarkEnd w:id="72"/>
      <w:r>
        <w:rPr>
          <w:rFonts w:hint="eastAsia"/>
        </w:rPr>
        <w:t>与对照样品</w:t>
      </w:r>
      <w:r>
        <w:rPr>
          <w:rFonts w:hint="eastAsia"/>
          <w:u w:val="single"/>
        </w:rPr>
        <w:t xml:space="preserve">       </w:t>
      </w:r>
      <w:r>
        <w:rPr>
          <w:rFonts w:hint="eastAsia"/>
        </w:rPr>
        <w:t>（或数据库中</w:t>
      </w:r>
      <w:r>
        <w:rPr>
          <w:rFonts w:hint="eastAsia"/>
          <w:u w:val="single"/>
        </w:rPr>
        <w:t xml:space="preserve">       </w:t>
      </w:r>
      <w:r>
        <w:rPr>
          <w:rFonts w:hint="eastAsia"/>
        </w:rPr>
        <w:t>已知品种）利用</w:t>
      </w:r>
      <w:r>
        <w:rPr>
          <w:rFonts w:hint="eastAsia"/>
          <w:u w:val="single"/>
        </w:rPr>
        <w:t xml:space="preserve">       </w:t>
      </w:r>
      <w:r>
        <w:rPr>
          <w:rFonts w:hint="eastAsia"/>
        </w:rPr>
        <w:t>分子标记类型，采用</w:t>
      </w:r>
      <w:r>
        <w:rPr>
          <w:rFonts w:hint="eastAsia"/>
          <w:u w:val="single"/>
        </w:rPr>
        <w:t xml:space="preserve">       </w:t>
      </w:r>
      <w:r>
        <w:rPr>
          <w:rFonts w:hint="eastAsia"/>
        </w:rPr>
        <w:t>检测平台，采用</w:t>
      </w:r>
      <w:r>
        <w:rPr>
          <w:rFonts w:hint="eastAsia"/>
          <w:u w:val="single"/>
        </w:rPr>
        <w:t xml:space="preserve">       </w:t>
      </w:r>
      <w:r>
        <w:rPr>
          <w:rFonts w:hint="eastAsia"/>
        </w:rPr>
        <w:t>位点组合进行检测，结果显示：检测位点数为</w:t>
      </w:r>
      <w:r>
        <w:rPr>
          <w:rFonts w:hint="eastAsia"/>
          <w:u w:val="single"/>
        </w:rPr>
        <w:t xml:space="preserve">       </w:t>
      </w:r>
      <w:r>
        <w:rPr>
          <w:rFonts w:hint="eastAsia"/>
        </w:rPr>
        <w:t>，差异位点数为</w:t>
      </w:r>
      <w:r>
        <w:rPr>
          <w:rFonts w:hint="eastAsia"/>
          <w:u w:val="single"/>
        </w:rPr>
        <w:t xml:space="preserve">       </w:t>
      </w:r>
      <w:r>
        <w:rPr>
          <w:rFonts w:hint="eastAsia"/>
        </w:rPr>
        <w:t>，判定为（相同或疑同）。</w:t>
      </w:r>
    </w:p>
    <w:p w14:paraId="3FB419EA">
      <w:pPr>
        <w:pStyle w:val="56"/>
        <w:ind w:firstLine="420"/>
      </w:pPr>
    </w:p>
    <w:p w14:paraId="7B52F295">
      <w:pPr>
        <w:pStyle w:val="56"/>
        <w:ind w:firstLine="420"/>
      </w:pPr>
    </w:p>
    <w:p w14:paraId="38313065">
      <w:pPr>
        <w:pStyle w:val="56"/>
        <w:ind w:firstLine="420"/>
      </w:pPr>
    </w:p>
    <w:p w14:paraId="521A6CAE">
      <w:pPr>
        <w:pStyle w:val="56"/>
        <w:ind w:firstLine="420"/>
      </w:pPr>
    </w:p>
    <w:p w14:paraId="5AC82ED1">
      <w:pPr>
        <w:pStyle w:val="56"/>
        <w:ind w:firstLine="420"/>
        <w:sectPr>
          <w:pgSz w:w="11906" w:h="16838"/>
          <w:pgMar w:top="1928" w:right="1134" w:bottom="1134" w:left="1134" w:header="1418" w:footer="1134" w:gutter="284"/>
          <w:pgNumType w:start="1"/>
          <w:cols w:space="425" w:num="1"/>
          <w:formProt w:val="0"/>
          <w:docGrid w:linePitch="312" w:charSpace="0"/>
        </w:sectPr>
      </w:pPr>
    </w:p>
    <w:bookmarkEnd w:id="24"/>
    <w:p w14:paraId="4CB8FF70">
      <w:pPr>
        <w:pStyle w:val="198"/>
        <w:rPr>
          <w:rFonts w:hint="eastAsia"/>
        </w:rPr>
      </w:pPr>
      <w:bookmarkStart w:id="73" w:name="BookMark5"/>
    </w:p>
    <w:p w14:paraId="702C3AA9">
      <w:pPr>
        <w:pStyle w:val="199"/>
        <w:numPr>
          <w:ilvl w:val="0"/>
          <w:numId w:val="0"/>
        </w:numPr>
        <w:ind w:left="425"/>
      </w:pPr>
      <w:r>
        <w:rPr>
          <w:rFonts w:hint="eastAsia"/>
        </w:rPr>
        <w:t>A</w:t>
      </w:r>
    </w:p>
    <w:p w14:paraId="6BD35077">
      <w:pPr>
        <w:pStyle w:val="76"/>
        <w:spacing w:after="120"/>
      </w:pPr>
      <w:r>
        <w:br w:type="textWrapping"/>
      </w:r>
      <w:bookmarkStart w:id="74" w:name="_Toc227221367"/>
      <w:r>
        <w:rPr>
          <w:rFonts w:hint="eastAsia"/>
        </w:rPr>
        <w:t>（规范性）</w:t>
      </w:r>
      <w:r>
        <w:br w:type="textWrapping"/>
      </w:r>
      <w:r>
        <w:rPr>
          <w:rFonts w:hint="eastAsia"/>
        </w:rPr>
        <w:t>引物序列信息</w:t>
      </w:r>
      <w:bookmarkEnd w:id="74"/>
    </w:p>
    <w:p w14:paraId="24C2D4CD">
      <w:pPr>
        <w:pStyle w:val="56"/>
        <w:ind w:firstLine="420"/>
      </w:pPr>
      <w:r>
        <w:rPr>
          <w:rFonts w:hint="eastAsia"/>
        </w:rPr>
        <w:t>引物序列信息按表</w:t>
      </w:r>
      <w:r>
        <w:rPr>
          <w:rFonts w:hint="eastAsia" w:ascii="宋体" w:hAnsi="宋体"/>
        </w:rPr>
        <w:t>A.1</w:t>
      </w:r>
      <w:r>
        <w:rPr>
          <w:rFonts w:hint="eastAsia"/>
        </w:rPr>
        <w:t>。</w:t>
      </w:r>
    </w:p>
    <w:p w14:paraId="616A81C8">
      <w:pPr>
        <w:pStyle w:val="77"/>
        <w:numPr>
          <w:ilvl w:val="1"/>
          <w:numId w:val="0"/>
        </w:numPr>
        <w:spacing w:before="120" w:after="120"/>
      </w:pPr>
      <w:r>
        <w:rPr>
          <w:rFonts w:hint="eastAsia"/>
        </w:rPr>
        <w:t>表A.1 引物编号及引物扩增信息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2268"/>
        <w:gridCol w:w="1418"/>
        <w:gridCol w:w="1134"/>
        <w:gridCol w:w="3815"/>
      </w:tblGrid>
      <w:tr w14:paraId="7F48D8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99" w:type="dxa"/>
            <w:tcBorders>
              <w:top w:val="single" w:color="auto" w:sz="8" w:space="0"/>
              <w:bottom w:val="single" w:color="auto" w:sz="8" w:space="0"/>
            </w:tcBorders>
            <w:vAlign w:val="center"/>
          </w:tcPr>
          <w:p w14:paraId="4E01B02B">
            <w:pPr>
              <w:pStyle w:val="178"/>
              <w:rPr>
                <w:rFonts w:hint="eastAsia" w:ascii="宋体" w:hAnsi="宋体"/>
                <w:szCs w:val="18"/>
              </w:rPr>
            </w:pPr>
            <w:r>
              <w:rPr>
                <w:rFonts w:hint="eastAsia" w:ascii="宋体" w:hAnsi="宋体"/>
                <w:szCs w:val="18"/>
              </w:rPr>
              <w:t>序号</w:t>
            </w:r>
          </w:p>
        </w:tc>
        <w:tc>
          <w:tcPr>
            <w:tcW w:w="2268" w:type="dxa"/>
            <w:tcBorders>
              <w:top w:val="single" w:color="auto" w:sz="8" w:space="0"/>
              <w:bottom w:val="single" w:color="auto" w:sz="8" w:space="0"/>
            </w:tcBorders>
            <w:vAlign w:val="center"/>
          </w:tcPr>
          <w:p w14:paraId="31D04BA5">
            <w:pPr>
              <w:pStyle w:val="178"/>
              <w:rPr>
                <w:rFonts w:hint="eastAsia" w:ascii="宋体" w:hAnsi="宋体"/>
                <w:szCs w:val="18"/>
              </w:rPr>
            </w:pPr>
            <w:r>
              <w:rPr>
                <w:rFonts w:hint="eastAsia" w:ascii="宋体" w:hAnsi="宋体"/>
                <w:szCs w:val="18"/>
              </w:rPr>
              <w:t>引物名称</w:t>
            </w:r>
          </w:p>
        </w:tc>
        <w:tc>
          <w:tcPr>
            <w:tcW w:w="1418" w:type="dxa"/>
            <w:tcBorders>
              <w:top w:val="single" w:color="auto" w:sz="8" w:space="0"/>
              <w:bottom w:val="single" w:color="auto" w:sz="8" w:space="0"/>
            </w:tcBorders>
            <w:vAlign w:val="center"/>
          </w:tcPr>
          <w:p w14:paraId="1EF2D39B">
            <w:pPr>
              <w:pStyle w:val="178"/>
              <w:rPr>
                <w:rFonts w:hint="eastAsia" w:ascii="宋体" w:hAnsi="宋体"/>
                <w:szCs w:val="18"/>
              </w:rPr>
            </w:pPr>
            <w:r>
              <w:rPr>
                <w:rFonts w:hint="eastAsia" w:ascii="宋体" w:hAnsi="宋体"/>
                <w:szCs w:val="18"/>
              </w:rPr>
              <w:t>条带大小</w:t>
            </w:r>
          </w:p>
          <w:p w14:paraId="64ACB2E7">
            <w:pPr>
              <w:pStyle w:val="178"/>
              <w:rPr>
                <w:rFonts w:hint="eastAsia" w:ascii="宋体" w:hAnsi="宋体"/>
                <w:szCs w:val="18"/>
              </w:rPr>
            </w:pPr>
            <w:r>
              <w:rPr>
                <w:rFonts w:ascii="宋体" w:hAnsi="宋体"/>
                <w:szCs w:val="18"/>
              </w:rPr>
              <w:t>bp</w:t>
            </w:r>
          </w:p>
        </w:tc>
        <w:tc>
          <w:tcPr>
            <w:tcW w:w="1134" w:type="dxa"/>
            <w:tcBorders>
              <w:top w:val="single" w:color="auto" w:sz="8" w:space="0"/>
              <w:bottom w:val="single" w:color="auto" w:sz="8" w:space="0"/>
            </w:tcBorders>
            <w:vAlign w:val="center"/>
          </w:tcPr>
          <w:p w14:paraId="505840B4">
            <w:pPr>
              <w:pStyle w:val="178"/>
              <w:rPr>
                <w:rFonts w:hint="eastAsia" w:ascii="宋体" w:hAnsi="宋体"/>
                <w:szCs w:val="18"/>
              </w:rPr>
            </w:pPr>
            <w:r>
              <w:rPr>
                <w:rFonts w:hint="eastAsia" w:ascii="宋体" w:hAnsi="宋体"/>
                <w:szCs w:val="18"/>
              </w:rPr>
              <w:t>引物退火温度</w:t>
            </w:r>
          </w:p>
          <w:p w14:paraId="64B70BBC">
            <w:pPr>
              <w:pStyle w:val="178"/>
              <w:rPr>
                <w:rFonts w:hint="eastAsia" w:ascii="宋体" w:hAnsi="宋体"/>
                <w:szCs w:val="18"/>
              </w:rPr>
            </w:pPr>
            <w:r>
              <w:rPr>
                <w:rFonts w:hint="eastAsia" w:ascii="宋体" w:hAnsi="宋体"/>
                <w:szCs w:val="18"/>
              </w:rPr>
              <w:t>℃</w:t>
            </w:r>
          </w:p>
        </w:tc>
        <w:tc>
          <w:tcPr>
            <w:tcW w:w="3815" w:type="dxa"/>
            <w:tcBorders>
              <w:top w:val="single" w:color="auto" w:sz="8" w:space="0"/>
              <w:bottom w:val="single" w:color="auto" w:sz="8" w:space="0"/>
            </w:tcBorders>
            <w:vAlign w:val="center"/>
          </w:tcPr>
          <w:p w14:paraId="5D4A1D09">
            <w:pPr>
              <w:pStyle w:val="178"/>
              <w:rPr>
                <w:rFonts w:hint="eastAsia" w:ascii="宋体" w:hAnsi="宋体"/>
                <w:szCs w:val="18"/>
              </w:rPr>
            </w:pPr>
            <w:r>
              <w:rPr>
                <w:rFonts w:hint="eastAsia" w:ascii="宋体" w:hAnsi="宋体"/>
                <w:szCs w:val="18"/>
              </w:rPr>
              <w:t>引物序列（5’-3’）</w:t>
            </w:r>
          </w:p>
        </w:tc>
      </w:tr>
      <w:tr w14:paraId="767381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Borders>
              <w:top w:val="single" w:color="auto" w:sz="8" w:space="0"/>
            </w:tcBorders>
            <w:vAlign w:val="center"/>
          </w:tcPr>
          <w:p w14:paraId="28985F7A">
            <w:pPr>
              <w:pStyle w:val="178"/>
              <w:rPr>
                <w:rFonts w:hint="eastAsia" w:ascii="宋体" w:hAnsi="宋体"/>
                <w:szCs w:val="18"/>
              </w:rPr>
            </w:pPr>
            <w:r>
              <w:rPr>
                <w:rFonts w:hint="eastAsia" w:ascii="宋体" w:hAnsi="宋体"/>
                <w:szCs w:val="18"/>
              </w:rPr>
              <w:t>1</w:t>
            </w:r>
          </w:p>
        </w:tc>
        <w:tc>
          <w:tcPr>
            <w:tcW w:w="2268" w:type="dxa"/>
            <w:tcBorders>
              <w:top w:val="single" w:color="auto" w:sz="8" w:space="0"/>
            </w:tcBorders>
            <w:vAlign w:val="center"/>
          </w:tcPr>
          <w:p w14:paraId="78939DF7">
            <w:pPr>
              <w:pStyle w:val="178"/>
              <w:rPr>
                <w:rFonts w:hint="eastAsia" w:ascii="宋体" w:hAnsi="宋体"/>
                <w:szCs w:val="18"/>
              </w:rPr>
            </w:pPr>
            <w:r>
              <w:rPr>
                <w:rFonts w:ascii="宋体" w:hAnsi="宋体"/>
                <w:szCs w:val="18"/>
              </w:rPr>
              <w:t>PeRM10001</w:t>
            </w:r>
          </w:p>
        </w:tc>
        <w:tc>
          <w:tcPr>
            <w:tcW w:w="1418" w:type="dxa"/>
            <w:tcBorders>
              <w:top w:val="single" w:color="auto" w:sz="8" w:space="0"/>
            </w:tcBorders>
            <w:vAlign w:val="center"/>
          </w:tcPr>
          <w:p w14:paraId="521FF3FB">
            <w:pPr>
              <w:pStyle w:val="178"/>
              <w:rPr>
                <w:rFonts w:hint="eastAsia" w:ascii="宋体" w:hAnsi="宋体"/>
                <w:szCs w:val="18"/>
              </w:rPr>
            </w:pPr>
            <w:r>
              <w:rPr>
                <w:rFonts w:hint="eastAsia" w:ascii="宋体" w:hAnsi="宋体"/>
                <w:szCs w:val="18"/>
              </w:rPr>
              <w:t>95～107</w:t>
            </w:r>
          </w:p>
        </w:tc>
        <w:tc>
          <w:tcPr>
            <w:tcW w:w="1134" w:type="dxa"/>
            <w:tcBorders>
              <w:top w:val="single" w:color="auto" w:sz="8" w:space="0"/>
            </w:tcBorders>
            <w:vAlign w:val="center"/>
          </w:tcPr>
          <w:p w14:paraId="2EDFC9B6">
            <w:pPr>
              <w:pStyle w:val="178"/>
              <w:rPr>
                <w:rFonts w:hint="eastAsia" w:ascii="宋体" w:hAnsi="宋体"/>
                <w:szCs w:val="18"/>
              </w:rPr>
            </w:pPr>
            <w:r>
              <w:rPr>
                <w:rFonts w:ascii="宋体" w:hAnsi="宋体"/>
                <w:szCs w:val="18"/>
              </w:rPr>
              <w:t>50</w:t>
            </w:r>
          </w:p>
        </w:tc>
        <w:tc>
          <w:tcPr>
            <w:tcW w:w="3815" w:type="dxa"/>
            <w:tcBorders>
              <w:top w:val="single" w:color="auto" w:sz="8" w:space="0"/>
            </w:tcBorders>
            <w:vAlign w:val="center"/>
          </w:tcPr>
          <w:p w14:paraId="5A4A29AD">
            <w:pPr>
              <w:pStyle w:val="178"/>
              <w:ind w:firstLine="180" w:firstLineChars="100"/>
              <w:jc w:val="both"/>
              <w:rPr>
                <w:rFonts w:hint="eastAsia" w:ascii="宋体" w:hAnsi="宋体"/>
                <w:szCs w:val="18"/>
              </w:rPr>
            </w:pPr>
            <w:r>
              <w:rPr>
                <w:rFonts w:hint="eastAsia" w:ascii="宋体" w:hAnsi="宋体"/>
                <w:szCs w:val="18"/>
              </w:rPr>
              <w:t>正向：GCA TGG ACT TGA TTT GTA TAT TCT</w:t>
            </w:r>
          </w:p>
          <w:p w14:paraId="6A2DB487">
            <w:pPr>
              <w:pStyle w:val="178"/>
              <w:ind w:firstLine="180" w:firstLineChars="100"/>
              <w:jc w:val="both"/>
              <w:rPr>
                <w:rFonts w:hint="eastAsia" w:ascii="宋体" w:hAnsi="宋体"/>
                <w:szCs w:val="18"/>
              </w:rPr>
            </w:pPr>
            <w:r>
              <w:rPr>
                <w:rFonts w:hint="eastAsia" w:ascii="宋体" w:hAnsi="宋体"/>
                <w:szCs w:val="18"/>
              </w:rPr>
              <w:t>反向：GAG AAC AAT GAT GTC ACT TTC ATA</w:t>
            </w:r>
          </w:p>
        </w:tc>
      </w:tr>
      <w:tr w14:paraId="41086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48361929">
            <w:pPr>
              <w:pStyle w:val="178"/>
              <w:rPr>
                <w:rFonts w:hint="eastAsia" w:ascii="宋体" w:hAnsi="宋体"/>
                <w:szCs w:val="18"/>
              </w:rPr>
            </w:pPr>
            <w:r>
              <w:rPr>
                <w:rFonts w:hint="eastAsia" w:ascii="宋体" w:hAnsi="宋体"/>
                <w:szCs w:val="18"/>
              </w:rPr>
              <w:t>2</w:t>
            </w:r>
          </w:p>
        </w:tc>
        <w:tc>
          <w:tcPr>
            <w:tcW w:w="2268" w:type="dxa"/>
            <w:vAlign w:val="center"/>
          </w:tcPr>
          <w:p w14:paraId="5E700E0A">
            <w:pPr>
              <w:pStyle w:val="178"/>
              <w:rPr>
                <w:rFonts w:hint="eastAsia" w:ascii="宋体" w:hAnsi="宋体"/>
                <w:szCs w:val="18"/>
              </w:rPr>
            </w:pPr>
            <w:r>
              <w:rPr>
                <w:rFonts w:ascii="宋体" w:hAnsi="宋体"/>
                <w:szCs w:val="18"/>
              </w:rPr>
              <w:t>PeRM1000</w:t>
            </w:r>
            <w:r>
              <w:rPr>
                <w:rFonts w:hint="eastAsia" w:ascii="宋体" w:hAnsi="宋体"/>
                <w:szCs w:val="18"/>
              </w:rPr>
              <w:t>5</w:t>
            </w:r>
          </w:p>
        </w:tc>
        <w:tc>
          <w:tcPr>
            <w:tcW w:w="1418" w:type="dxa"/>
            <w:vAlign w:val="center"/>
          </w:tcPr>
          <w:p w14:paraId="0BD76ECD">
            <w:pPr>
              <w:pStyle w:val="178"/>
              <w:rPr>
                <w:rFonts w:hint="eastAsia" w:ascii="宋体" w:hAnsi="宋体"/>
                <w:szCs w:val="18"/>
              </w:rPr>
            </w:pPr>
            <w:r>
              <w:rPr>
                <w:rFonts w:hint="eastAsia" w:ascii="宋体" w:hAnsi="宋体"/>
                <w:szCs w:val="18"/>
              </w:rPr>
              <w:t>98～140</w:t>
            </w:r>
          </w:p>
        </w:tc>
        <w:tc>
          <w:tcPr>
            <w:tcW w:w="1134" w:type="dxa"/>
            <w:vAlign w:val="center"/>
          </w:tcPr>
          <w:p w14:paraId="62C267CA">
            <w:pPr>
              <w:pStyle w:val="178"/>
              <w:rPr>
                <w:rFonts w:hint="eastAsia" w:ascii="宋体" w:hAnsi="宋体"/>
                <w:szCs w:val="18"/>
              </w:rPr>
            </w:pPr>
            <w:r>
              <w:rPr>
                <w:rFonts w:ascii="宋体" w:hAnsi="宋体"/>
                <w:szCs w:val="18"/>
              </w:rPr>
              <w:t>50</w:t>
            </w:r>
          </w:p>
        </w:tc>
        <w:tc>
          <w:tcPr>
            <w:tcW w:w="3815" w:type="dxa"/>
            <w:vAlign w:val="center"/>
          </w:tcPr>
          <w:p w14:paraId="5714AEDC">
            <w:pPr>
              <w:pStyle w:val="178"/>
              <w:ind w:firstLine="180" w:firstLineChars="100"/>
              <w:jc w:val="both"/>
              <w:rPr>
                <w:rFonts w:hint="eastAsia" w:ascii="宋体" w:hAnsi="宋体"/>
                <w:szCs w:val="18"/>
              </w:rPr>
            </w:pPr>
            <w:r>
              <w:rPr>
                <w:rFonts w:hint="eastAsia" w:ascii="宋体" w:hAnsi="宋体"/>
                <w:szCs w:val="18"/>
              </w:rPr>
              <w:t>正向：TAG TGA CAT AAC TGA AAA CGC TAT</w:t>
            </w:r>
          </w:p>
          <w:p w14:paraId="4F851F23">
            <w:pPr>
              <w:pStyle w:val="178"/>
              <w:ind w:firstLine="180" w:firstLineChars="100"/>
              <w:jc w:val="both"/>
              <w:rPr>
                <w:rFonts w:hint="eastAsia" w:ascii="宋体" w:hAnsi="宋体"/>
                <w:szCs w:val="18"/>
              </w:rPr>
            </w:pPr>
            <w:r>
              <w:rPr>
                <w:rFonts w:hint="eastAsia" w:ascii="宋体" w:hAnsi="宋体"/>
                <w:szCs w:val="18"/>
              </w:rPr>
              <w:t>反向：GAG TTA CCG CTG AAG TTT TCT A</w:t>
            </w:r>
          </w:p>
        </w:tc>
      </w:tr>
      <w:tr w14:paraId="30443E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7B50A9DD">
            <w:pPr>
              <w:pStyle w:val="178"/>
              <w:rPr>
                <w:rFonts w:hint="eastAsia" w:ascii="宋体" w:hAnsi="宋体"/>
                <w:szCs w:val="18"/>
              </w:rPr>
            </w:pPr>
            <w:r>
              <w:rPr>
                <w:rFonts w:hint="eastAsia" w:ascii="宋体" w:hAnsi="宋体"/>
                <w:szCs w:val="18"/>
              </w:rPr>
              <w:t>3</w:t>
            </w:r>
          </w:p>
        </w:tc>
        <w:tc>
          <w:tcPr>
            <w:tcW w:w="2268" w:type="dxa"/>
            <w:vAlign w:val="center"/>
          </w:tcPr>
          <w:p w14:paraId="609179AC">
            <w:pPr>
              <w:pStyle w:val="178"/>
              <w:rPr>
                <w:rFonts w:hint="eastAsia" w:ascii="宋体" w:hAnsi="宋体"/>
                <w:szCs w:val="18"/>
              </w:rPr>
            </w:pPr>
            <w:r>
              <w:rPr>
                <w:rFonts w:ascii="宋体" w:hAnsi="宋体"/>
                <w:szCs w:val="18"/>
              </w:rPr>
              <w:t>PeRM1000</w:t>
            </w:r>
            <w:r>
              <w:rPr>
                <w:rFonts w:hint="eastAsia" w:ascii="宋体" w:hAnsi="宋体"/>
                <w:szCs w:val="18"/>
              </w:rPr>
              <w:t>6</w:t>
            </w:r>
          </w:p>
        </w:tc>
        <w:tc>
          <w:tcPr>
            <w:tcW w:w="1418" w:type="dxa"/>
            <w:vAlign w:val="center"/>
          </w:tcPr>
          <w:p w14:paraId="47F59506">
            <w:pPr>
              <w:pStyle w:val="178"/>
              <w:rPr>
                <w:rFonts w:hint="eastAsia" w:ascii="宋体" w:hAnsi="宋体"/>
                <w:szCs w:val="18"/>
              </w:rPr>
            </w:pPr>
            <w:r>
              <w:rPr>
                <w:rFonts w:hint="eastAsia" w:ascii="宋体" w:hAnsi="宋体"/>
                <w:szCs w:val="18"/>
              </w:rPr>
              <w:t>149～190</w:t>
            </w:r>
          </w:p>
        </w:tc>
        <w:tc>
          <w:tcPr>
            <w:tcW w:w="1134" w:type="dxa"/>
            <w:vAlign w:val="center"/>
          </w:tcPr>
          <w:p w14:paraId="3362E358">
            <w:pPr>
              <w:pStyle w:val="178"/>
              <w:rPr>
                <w:rFonts w:hint="eastAsia" w:ascii="宋体" w:hAnsi="宋体"/>
                <w:szCs w:val="18"/>
              </w:rPr>
            </w:pPr>
            <w:r>
              <w:rPr>
                <w:rFonts w:ascii="宋体" w:hAnsi="宋体"/>
                <w:szCs w:val="18"/>
              </w:rPr>
              <w:t>50</w:t>
            </w:r>
          </w:p>
        </w:tc>
        <w:tc>
          <w:tcPr>
            <w:tcW w:w="3815" w:type="dxa"/>
            <w:vAlign w:val="center"/>
          </w:tcPr>
          <w:p w14:paraId="73B86A7A">
            <w:pPr>
              <w:pStyle w:val="178"/>
              <w:ind w:firstLine="180" w:firstLineChars="100"/>
              <w:jc w:val="both"/>
              <w:rPr>
                <w:rFonts w:hint="eastAsia" w:ascii="宋体" w:hAnsi="宋体"/>
                <w:szCs w:val="18"/>
              </w:rPr>
            </w:pPr>
            <w:r>
              <w:rPr>
                <w:rFonts w:hint="eastAsia" w:ascii="宋体" w:hAnsi="宋体"/>
                <w:szCs w:val="18"/>
              </w:rPr>
              <w:t>正向：TCA TTA ACA TCG TAA ACA AAG ATT</w:t>
            </w:r>
          </w:p>
          <w:p w14:paraId="04D9BD6A">
            <w:pPr>
              <w:pStyle w:val="178"/>
              <w:ind w:firstLine="180" w:firstLineChars="100"/>
              <w:jc w:val="both"/>
              <w:rPr>
                <w:rFonts w:hint="eastAsia" w:ascii="宋体" w:hAnsi="宋体"/>
                <w:szCs w:val="18"/>
              </w:rPr>
            </w:pPr>
            <w:r>
              <w:rPr>
                <w:rFonts w:hint="eastAsia" w:ascii="宋体" w:hAnsi="宋体"/>
                <w:szCs w:val="18"/>
              </w:rPr>
              <w:t>反向：AAT TCG ACA AGA TTT ACT GAT ACA</w:t>
            </w:r>
          </w:p>
        </w:tc>
      </w:tr>
      <w:tr w14:paraId="38FEDB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45311B38">
            <w:pPr>
              <w:pStyle w:val="178"/>
              <w:rPr>
                <w:rFonts w:hint="eastAsia" w:ascii="宋体" w:hAnsi="宋体"/>
                <w:szCs w:val="18"/>
              </w:rPr>
            </w:pPr>
            <w:r>
              <w:rPr>
                <w:rFonts w:hint="eastAsia" w:ascii="宋体" w:hAnsi="宋体"/>
                <w:szCs w:val="18"/>
              </w:rPr>
              <w:t>4</w:t>
            </w:r>
          </w:p>
        </w:tc>
        <w:tc>
          <w:tcPr>
            <w:tcW w:w="2268" w:type="dxa"/>
            <w:vAlign w:val="center"/>
          </w:tcPr>
          <w:p w14:paraId="07EE0CBD">
            <w:pPr>
              <w:pStyle w:val="178"/>
              <w:rPr>
                <w:rFonts w:hint="eastAsia" w:ascii="宋体" w:hAnsi="宋体"/>
                <w:szCs w:val="18"/>
              </w:rPr>
            </w:pPr>
            <w:bookmarkStart w:id="75" w:name="OLE_LINK4"/>
            <w:r>
              <w:rPr>
                <w:rFonts w:ascii="宋体" w:hAnsi="宋体"/>
                <w:szCs w:val="18"/>
              </w:rPr>
              <w:t>PeRM1000</w:t>
            </w:r>
            <w:bookmarkEnd w:id="75"/>
            <w:r>
              <w:rPr>
                <w:rFonts w:hint="eastAsia" w:ascii="宋体" w:hAnsi="宋体"/>
                <w:szCs w:val="18"/>
              </w:rPr>
              <w:t>7</w:t>
            </w:r>
          </w:p>
        </w:tc>
        <w:tc>
          <w:tcPr>
            <w:tcW w:w="1418" w:type="dxa"/>
            <w:vAlign w:val="center"/>
          </w:tcPr>
          <w:p w14:paraId="526B5685">
            <w:pPr>
              <w:pStyle w:val="178"/>
              <w:rPr>
                <w:rFonts w:hint="eastAsia" w:ascii="宋体" w:hAnsi="宋体"/>
                <w:szCs w:val="18"/>
              </w:rPr>
            </w:pPr>
            <w:r>
              <w:rPr>
                <w:rFonts w:hint="eastAsia" w:ascii="宋体" w:hAnsi="宋体"/>
                <w:szCs w:val="18"/>
              </w:rPr>
              <w:t>95～106</w:t>
            </w:r>
          </w:p>
        </w:tc>
        <w:tc>
          <w:tcPr>
            <w:tcW w:w="1134" w:type="dxa"/>
            <w:vAlign w:val="center"/>
          </w:tcPr>
          <w:p w14:paraId="7AE31E6E">
            <w:pPr>
              <w:pStyle w:val="178"/>
              <w:rPr>
                <w:rFonts w:hint="eastAsia" w:ascii="宋体" w:hAnsi="宋体"/>
                <w:szCs w:val="18"/>
              </w:rPr>
            </w:pPr>
            <w:r>
              <w:rPr>
                <w:rFonts w:ascii="宋体" w:hAnsi="宋体"/>
                <w:szCs w:val="18"/>
              </w:rPr>
              <w:t>50</w:t>
            </w:r>
          </w:p>
        </w:tc>
        <w:tc>
          <w:tcPr>
            <w:tcW w:w="3815" w:type="dxa"/>
            <w:vAlign w:val="center"/>
          </w:tcPr>
          <w:p w14:paraId="7613544C">
            <w:pPr>
              <w:pStyle w:val="178"/>
              <w:ind w:firstLine="180" w:firstLineChars="100"/>
              <w:jc w:val="both"/>
              <w:rPr>
                <w:rFonts w:hint="eastAsia" w:ascii="宋体" w:hAnsi="宋体"/>
                <w:szCs w:val="18"/>
              </w:rPr>
            </w:pPr>
            <w:r>
              <w:rPr>
                <w:rFonts w:hint="eastAsia" w:ascii="宋体" w:hAnsi="宋体"/>
                <w:szCs w:val="18"/>
              </w:rPr>
              <w:t>正向：GTA GTA GGA GAA TAT TTG AGG GAA</w:t>
            </w:r>
          </w:p>
          <w:p w14:paraId="5E95EF01">
            <w:pPr>
              <w:pStyle w:val="178"/>
              <w:ind w:firstLine="180" w:firstLineChars="100"/>
              <w:jc w:val="both"/>
              <w:rPr>
                <w:rFonts w:hint="eastAsia" w:ascii="宋体" w:hAnsi="宋体"/>
                <w:szCs w:val="18"/>
              </w:rPr>
            </w:pPr>
            <w:r>
              <w:rPr>
                <w:rFonts w:hint="eastAsia" w:ascii="宋体" w:hAnsi="宋体"/>
                <w:szCs w:val="18"/>
              </w:rPr>
              <w:t>反向：CTA TTT TGT GAT CCA AGG AAG T</w:t>
            </w:r>
          </w:p>
        </w:tc>
      </w:tr>
      <w:tr w14:paraId="1B1EE7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2446B490">
            <w:pPr>
              <w:pStyle w:val="178"/>
              <w:rPr>
                <w:rFonts w:hint="eastAsia" w:ascii="宋体" w:hAnsi="宋体"/>
                <w:szCs w:val="18"/>
              </w:rPr>
            </w:pPr>
            <w:r>
              <w:rPr>
                <w:rFonts w:hint="eastAsia" w:ascii="宋体" w:hAnsi="宋体"/>
                <w:szCs w:val="18"/>
              </w:rPr>
              <w:t>5</w:t>
            </w:r>
          </w:p>
        </w:tc>
        <w:tc>
          <w:tcPr>
            <w:tcW w:w="2268" w:type="dxa"/>
            <w:vAlign w:val="center"/>
          </w:tcPr>
          <w:p w14:paraId="4789C005">
            <w:pPr>
              <w:pStyle w:val="178"/>
              <w:rPr>
                <w:rFonts w:hint="eastAsia" w:ascii="宋体" w:hAnsi="宋体"/>
                <w:szCs w:val="18"/>
              </w:rPr>
            </w:pPr>
            <w:r>
              <w:rPr>
                <w:rFonts w:ascii="宋体" w:hAnsi="宋体"/>
                <w:szCs w:val="18"/>
              </w:rPr>
              <w:t>PeRM1000</w:t>
            </w:r>
            <w:r>
              <w:rPr>
                <w:rFonts w:hint="eastAsia" w:ascii="宋体" w:hAnsi="宋体"/>
                <w:szCs w:val="18"/>
              </w:rPr>
              <w:t>8</w:t>
            </w:r>
          </w:p>
        </w:tc>
        <w:tc>
          <w:tcPr>
            <w:tcW w:w="1418" w:type="dxa"/>
            <w:vAlign w:val="center"/>
          </w:tcPr>
          <w:p w14:paraId="0A985324">
            <w:pPr>
              <w:pStyle w:val="178"/>
              <w:rPr>
                <w:rFonts w:hint="eastAsia" w:ascii="宋体" w:hAnsi="宋体"/>
                <w:szCs w:val="18"/>
              </w:rPr>
            </w:pPr>
            <w:r>
              <w:rPr>
                <w:rFonts w:hint="eastAsia" w:ascii="宋体" w:hAnsi="宋体"/>
                <w:szCs w:val="18"/>
              </w:rPr>
              <w:t>105～123</w:t>
            </w:r>
          </w:p>
        </w:tc>
        <w:tc>
          <w:tcPr>
            <w:tcW w:w="1134" w:type="dxa"/>
            <w:vAlign w:val="center"/>
          </w:tcPr>
          <w:p w14:paraId="10BA3EF5">
            <w:pPr>
              <w:pStyle w:val="178"/>
              <w:rPr>
                <w:rFonts w:hint="eastAsia" w:ascii="宋体" w:hAnsi="宋体"/>
                <w:szCs w:val="18"/>
              </w:rPr>
            </w:pPr>
            <w:r>
              <w:rPr>
                <w:rFonts w:ascii="宋体" w:hAnsi="宋体"/>
                <w:szCs w:val="18"/>
              </w:rPr>
              <w:t>50</w:t>
            </w:r>
          </w:p>
        </w:tc>
        <w:tc>
          <w:tcPr>
            <w:tcW w:w="3815" w:type="dxa"/>
            <w:vAlign w:val="center"/>
          </w:tcPr>
          <w:p w14:paraId="540DFD4B">
            <w:pPr>
              <w:pStyle w:val="178"/>
              <w:ind w:firstLine="180" w:firstLineChars="100"/>
              <w:jc w:val="both"/>
              <w:rPr>
                <w:rFonts w:hint="eastAsia" w:ascii="宋体" w:hAnsi="宋体"/>
                <w:szCs w:val="18"/>
              </w:rPr>
            </w:pPr>
            <w:r>
              <w:rPr>
                <w:rFonts w:hint="eastAsia" w:ascii="宋体" w:hAnsi="宋体"/>
                <w:szCs w:val="18"/>
              </w:rPr>
              <w:t>正向：GTC ACT ATC ATC CCA TAA AAA TTC</w:t>
            </w:r>
          </w:p>
          <w:p w14:paraId="37BAFA3E">
            <w:pPr>
              <w:pStyle w:val="178"/>
              <w:ind w:firstLine="180" w:firstLineChars="100"/>
              <w:jc w:val="both"/>
              <w:rPr>
                <w:rFonts w:hint="eastAsia" w:ascii="宋体" w:hAnsi="宋体"/>
                <w:szCs w:val="18"/>
              </w:rPr>
            </w:pPr>
            <w:r>
              <w:rPr>
                <w:rFonts w:hint="eastAsia" w:ascii="宋体" w:hAnsi="宋体"/>
                <w:szCs w:val="18"/>
              </w:rPr>
              <w:t>反向：AGG TAA AAT TAA TAT GAT AAG CGA A</w:t>
            </w:r>
          </w:p>
        </w:tc>
      </w:tr>
      <w:tr w14:paraId="08105E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0BAD98AE">
            <w:pPr>
              <w:pStyle w:val="178"/>
              <w:rPr>
                <w:rFonts w:hint="eastAsia" w:ascii="宋体" w:hAnsi="宋体"/>
                <w:szCs w:val="18"/>
              </w:rPr>
            </w:pPr>
            <w:r>
              <w:rPr>
                <w:rFonts w:hint="eastAsia" w:ascii="宋体" w:hAnsi="宋体"/>
                <w:szCs w:val="18"/>
              </w:rPr>
              <w:t>6</w:t>
            </w:r>
          </w:p>
        </w:tc>
        <w:tc>
          <w:tcPr>
            <w:tcW w:w="2268" w:type="dxa"/>
            <w:vAlign w:val="center"/>
          </w:tcPr>
          <w:p w14:paraId="1DC6FC37">
            <w:pPr>
              <w:pStyle w:val="178"/>
              <w:rPr>
                <w:rFonts w:hint="eastAsia" w:ascii="宋体" w:hAnsi="宋体"/>
                <w:szCs w:val="18"/>
              </w:rPr>
            </w:pPr>
            <w:r>
              <w:rPr>
                <w:rFonts w:ascii="宋体" w:hAnsi="宋体"/>
                <w:szCs w:val="18"/>
              </w:rPr>
              <w:t>PeRM1000</w:t>
            </w:r>
            <w:r>
              <w:rPr>
                <w:rFonts w:hint="eastAsia" w:ascii="宋体" w:hAnsi="宋体"/>
                <w:szCs w:val="18"/>
              </w:rPr>
              <w:t>9</w:t>
            </w:r>
          </w:p>
        </w:tc>
        <w:tc>
          <w:tcPr>
            <w:tcW w:w="1418" w:type="dxa"/>
            <w:vAlign w:val="center"/>
          </w:tcPr>
          <w:p w14:paraId="75C69BE0">
            <w:pPr>
              <w:pStyle w:val="178"/>
              <w:rPr>
                <w:rFonts w:hint="eastAsia" w:ascii="宋体" w:hAnsi="宋体"/>
                <w:szCs w:val="18"/>
              </w:rPr>
            </w:pPr>
            <w:r>
              <w:rPr>
                <w:rFonts w:hint="eastAsia" w:ascii="宋体" w:hAnsi="宋体"/>
                <w:szCs w:val="18"/>
              </w:rPr>
              <w:t>135～145</w:t>
            </w:r>
          </w:p>
        </w:tc>
        <w:tc>
          <w:tcPr>
            <w:tcW w:w="1134" w:type="dxa"/>
            <w:vAlign w:val="center"/>
          </w:tcPr>
          <w:p w14:paraId="5F56CEAB">
            <w:pPr>
              <w:pStyle w:val="178"/>
              <w:rPr>
                <w:rFonts w:hint="eastAsia" w:ascii="宋体" w:hAnsi="宋体"/>
                <w:szCs w:val="18"/>
              </w:rPr>
            </w:pPr>
            <w:r>
              <w:rPr>
                <w:rFonts w:ascii="宋体" w:hAnsi="宋体"/>
                <w:szCs w:val="18"/>
              </w:rPr>
              <w:t>50</w:t>
            </w:r>
          </w:p>
        </w:tc>
        <w:tc>
          <w:tcPr>
            <w:tcW w:w="3815" w:type="dxa"/>
            <w:vAlign w:val="center"/>
          </w:tcPr>
          <w:p w14:paraId="20435E59">
            <w:pPr>
              <w:pStyle w:val="178"/>
              <w:ind w:firstLine="180" w:firstLineChars="100"/>
              <w:jc w:val="both"/>
              <w:rPr>
                <w:rFonts w:hint="eastAsia" w:ascii="宋体" w:hAnsi="宋体"/>
                <w:szCs w:val="18"/>
              </w:rPr>
            </w:pPr>
            <w:r>
              <w:rPr>
                <w:rFonts w:hint="eastAsia" w:ascii="宋体" w:hAnsi="宋体"/>
                <w:szCs w:val="18"/>
              </w:rPr>
              <w:t>正向：GAT TGA TTT GTG GAT GGA TAC T</w:t>
            </w:r>
          </w:p>
          <w:p w14:paraId="53874935">
            <w:pPr>
              <w:pStyle w:val="178"/>
              <w:ind w:firstLine="180" w:firstLineChars="100"/>
              <w:jc w:val="both"/>
              <w:rPr>
                <w:rFonts w:hint="eastAsia" w:ascii="宋体" w:hAnsi="宋体"/>
                <w:szCs w:val="18"/>
              </w:rPr>
            </w:pPr>
            <w:r>
              <w:rPr>
                <w:rFonts w:hint="eastAsia" w:ascii="宋体" w:hAnsi="宋体"/>
                <w:szCs w:val="18"/>
              </w:rPr>
              <w:t>反向：CAC TTG TTT CAC TCG TAC AAT AAT</w:t>
            </w:r>
          </w:p>
        </w:tc>
      </w:tr>
      <w:tr w14:paraId="001E9C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76F42255">
            <w:pPr>
              <w:pStyle w:val="178"/>
              <w:rPr>
                <w:rFonts w:hint="eastAsia" w:ascii="宋体" w:hAnsi="宋体"/>
                <w:szCs w:val="18"/>
              </w:rPr>
            </w:pPr>
            <w:r>
              <w:rPr>
                <w:rFonts w:hint="eastAsia" w:ascii="宋体" w:hAnsi="宋体"/>
                <w:szCs w:val="18"/>
              </w:rPr>
              <w:t>7</w:t>
            </w:r>
          </w:p>
        </w:tc>
        <w:tc>
          <w:tcPr>
            <w:tcW w:w="2268" w:type="dxa"/>
            <w:vAlign w:val="center"/>
          </w:tcPr>
          <w:p w14:paraId="0ED61762">
            <w:pPr>
              <w:pStyle w:val="178"/>
              <w:rPr>
                <w:rFonts w:hint="eastAsia" w:ascii="宋体" w:hAnsi="宋体"/>
                <w:szCs w:val="18"/>
              </w:rPr>
            </w:pPr>
            <w:r>
              <w:rPr>
                <w:rFonts w:ascii="宋体" w:hAnsi="宋体"/>
                <w:szCs w:val="18"/>
              </w:rPr>
              <w:t>PeRM100</w:t>
            </w:r>
            <w:r>
              <w:rPr>
                <w:rFonts w:hint="eastAsia" w:ascii="宋体" w:hAnsi="宋体"/>
                <w:szCs w:val="18"/>
              </w:rPr>
              <w:t>11</w:t>
            </w:r>
          </w:p>
        </w:tc>
        <w:tc>
          <w:tcPr>
            <w:tcW w:w="1418" w:type="dxa"/>
            <w:vAlign w:val="center"/>
          </w:tcPr>
          <w:p w14:paraId="464BD1DC">
            <w:pPr>
              <w:pStyle w:val="178"/>
              <w:rPr>
                <w:rFonts w:hint="eastAsia" w:ascii="宋体" w:hAnsi="宋体"/>
                <w:szCs w:val="18"/>
              </w:rPr>
            </w:pPr>
            <w:r>
              <w:rPr>
                <w:rFonts w:hint="eastAsia" w:ascii="宋体" w:hAnsi="宋体"/>
                <w:szCs w:val="18"/>
              </w:rPr>
              <w:t>120～130</w:t>
            </w:r>
          </w:p>
          <w:p w14:paraId="65BEB4CB">
            <w:pPr>
              <w:pStyle w:val="178"/>
              <w:rPr>
                <w:rFonts w:hint="eastAsia" w:ascii="宋体" w:hAnsi="宋体"/>
                <w:szCs w:val="18"/>
              </w:rPr>
            </w:pPr>
            <w:r>
              <w:rPr>
                <w:rFonts w:ascii="宋体" w:hAnsi="宋体"/>
                <w:szCs w:val="18"/>
              </w:rPr>
              <w:t>109</w:t>
            </w:r>
          </w:p>
        </w:tc>
        <w:tc>
          <w:tcPr>
            <w:tcW w:w="1134" w:type="dxa"/>
            <w:vAlign w:val="center"/>
          </w:tcPr>
          <w:p w14:paraId="602AC1B6">
            <w:pPr>
              <w:pStyle w:val="178"/>
              <w:rPr>
                <w:rFonts w:hint="eastAsia" w:ascii="宋体" w:hAnsi="宋体"/>
                <w:szCs w:val="18"/>
              </w:rPr>
            </w:pPr>
            <w:r>
              <w:rPr>
                <w:rFonts w:ascii="宋体" w:hAnsi="宋体"/>
                <w:szCs w:val="18"/>
              </w:rPr>
              <w:t>55</w:t>
            </w:r>
          </w:p>
        </w:tc>
        <w:tc>
          <w:tcPr>
            <w:tcW w:w="3815" w:type="dxa"/>
            <w:vAlign w:val="center"/>
          </w:tcPr>
          <w:p w14:paraId="63564785">
            <w:pPr>
              <w:pStyle w:val="178"/>
              <w:ind w:firstLine="180" w:firstLineChars="100"/>
              <w:jc w:val="both"/>
              <w:rPr>
                <w:rFonts w:hint="eastAsia" w:ascii="宋体" w:hAnsi="宋体"/>
                <w:szCs w:val="18"/>
              </w:rPr>
            </w:pPr>
            <w:r>
              <w:rPr>
                <w:rFonts w:hint="eastAsia" w:ascii="宋体" w:hAnsi="宋体"/>
                <w:szCs w:val="18"/>
              </w:rPr>
              <w:t>正向：ATG GAG AAG ACT TCA GAG TCA C’</w:t>
            </w:r>
          </w:p>
          <w:p w14:paraId="0002A272">
            <w:pPr>
              <w:pStyle w:val="178"/>
              <w:ind w:firstLine="180" w:firstLineChars="100"/>
              <w:jc w:val="both"/>
              <w:rPr>
                <w:rFonts w:hint="eastAsia" w:ascii="宋体" w:hAnsi="宋体"/>
                <w:szCs w:val="18"/>
              </w:rPr>
            </w:pPr>
            <w:r>
              <w:rPr>
                <w:rFonts w:hint="eastAsia" w:ascii="宋体" w:hAnsi="宋体"/>
                <w:szCs w:val="18"/>
              </w:rPr>
              <w:t>反向：AGA GAT ATT TTT CAC TCA CTG GAT</w:t>
            </w:r>
          </w:p>
        </w:tc>
      </w:tr>
      <w:tr w14:paraId="2A8463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317300FA">
            <w:pPr>
              <w:pStyle w:val="178"/>
              <w:rPr>
                <w:rFonts w:hint="eastAsia" w:ascii="宋体" w:hAnsi="宋体"/>
                <w:szCs w:val="18"/>
              </w:rPr>
            </w:pPr>
            <w:r>
              <w:rPr>
                <w:rFonts w:hint="eastAsia" w:ascii="宋体" w:hAnsi="宋体"/>
                <w:szCs w:val="18"/>
              </w:rPr>
              <w:t>8</w:t>
            </w:r>
          </w:p>
        </w:tc>
        <w:tc>
          <w:tcPr>
            <w:tcW w:w="2268" w:type="dxa"/>
            <w:vAlign w:val="center"/>
          </w:tcPr>
          <w:p w14:paraId="23F95295">
            <w:pPr>
              <w:pStyle w:val="178"/>
              <w:rPr>
                <w:rFonts w:hint="eastAsia" w:ascii="宋体" w:hAnsi="宋体"/>
                <w:szCs w:val="18"/>
              </w:rPr>
            </w:pPr>
            <w:r>
              <w:rPr>
                <w:rFonts w:ascii="宋体" w:hAnsi="宋体"/>
                <w:szCs w:val="18"/>
              </w:rPr>
              <w:t>PeRM100</w:t>
            </w:r>
            <w:r>
              <w:rPr>
                <w:rFonts w:hint="eastAsia" w:ascii="宋体" w:hAnsi="宋体"/>
                <w:szCs w:val="18"/>
              </w:rPr>
              <w:t>12</w:t>
            </w:r>
          </w:p>
        </w:tc>
        <w:tc>
          <w:tcPr>
            <w:tcW w:w="1418" w:type="dxa"/>
            <w:vAlign w:val="center"/>
          </w:tcPr>
          <w:p w14:paraId="2EE1EAB5">
            <w:pPr>
              <w:pStyle w:val="178"/>
              <w:rPr>
                <w:rFonts w:hint="eastAsia" w:ascii="宋体" w:hAnsi="宋体"/>
                <w:szCs w:val="18"/>
              </w:rPr>
            </w:pPr>
            <w:r>
              <w:rPr>
                <w:rFonts w:hint="eastAsia" w:ascii="宋体" w:hAnsi="宋体"/>
                <w:szCs w:val="18"/>
              </w:rPr>
              <w:t>135～180</w:t>
            </w:r>
          </w:p>
          <w:p w14:paraId="2BF5EDA8">
            <w:pPr>
              <w:pStyle w:val="178"/>
              <w:rPr>
                <w:rFonts w:hint="eastAsia" w:ascii="宋体" w:hAnsi="宋体"/>
                <w:szCs w:val="18"/>
              </w:rPr>
            </w:pPr>
            <w:r>
              <w:rPr>
                <w:rFonts w:ascii="宋体" w:hAnsi="宋体"/>
                <w:szCs w:val="18"/>
              </w:rPr>
              <w:t>151</w:t>
            </w:r>
          </w:p>
        </w:tc>
        <w:tc>
          <w:tcPr>
            <w:tcW w:w="1134" w:type="dxa"/>
            <w:vAlign w:val="center"/>
          </w:tcPr>
          <w:p w14:paraId="14AB1FF3">
            <w:pPr>
              <w:pStyle w:val="178"/>
              <w:rPr>
                <w:rFonts w:hint="eastAsia" w:ascii="宋体" w:hAnsi="宋体"/>
                <w:szCs w:val="18"/>
              </w:rPr>
            </w:pPr>
            <w:r>
              <w:rPr>
                <w:rFonts w:ascii="宋体" w:hAnsi="宋体"/>
                <w:szCs w:val="18"/>
              </w:rPr>
              <w:t>50</w:t>
            </w:r>
          </w:p>
        </w:tc>
        <w:tc>
          <w:tcPr>
            <w:tcW w:w="3815" w:type="dxa"/>
            <w:vAlign w:val="center"/>
          </w:tcPr>
          <w:p w14:paraId="03F55F8F">
            <w:pPr>
              <w:pStyle w:val="178"/>
              <w:ind w:firstLine="180" w:firstLineChars="100"/>
              <w:jc w:val="both"/>
              <w:rPr>
                <w:rFonts w:hint="eastAsia" w:ascii="宋体" w:hAnsi="宋体"/>
                <w:szCs w:val="18"/>
              </w:rPr>
            </w:pPr>
            <w:r>
              <w:rPr>
                <w:rFonts w:hint="eastAsia" w:ascii="宋体" w:hAnsi="宋体"/>
                <w:szCs w:val="18"/>
              </w:rPr>
              <w:t>正向：CTC CAT ATC AGA TTA AGT AAC CAC</w:t>
            </w:r>
          </w:p>
          <w:p w14:paraId="775F9FDA">
            <w:pPr>
              <w:pStyle w:val="178"/>
              <w:ind w:firstLine="180" w:firstLineChars="100"/>
              <w:jc w:val="both"/>
              <w:rPr>
                <w:rFonts w:hint="eastAsia" w:ascii="宋体" w:hAnsi="宋体"/>
                <w:szCs w:val="18"/>
              </w:rPr>
            </w:pPr>
            <w:r>
              <w:rPr>
                <w:rFonts w:hint="eastAsia" w:ascii="宋体" w:hAnsi="宋体"/>
                <w:szCs w:val="18"/>
              </w:rPr>
              <w:t>反向：CTC AAA TAA AAA CAA ACC TGT TAC</w:t>
            </w:r>
          </w:p>
        </w:tc>
      </w:tr>
      <w:tr w14:paraId="3DC423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33DCE434">
            <w:pPr>
              <w:pStyle w:val="178"/>
              <w:rPr>
                <w:rFonts w:hint="eastAsia" w:ascii="宋体" w:hAnsi="宋体"/>
                <w:szCs w:val="18"/>
              </w:rPr>
            </w:pPr>
            <w:r>
              <w:rPr>
                <w:rFonts w:hint="eastAsia" w:ascii="宋体" w:hAnsi="宋体"/>
                <w:szCs w:val="18"/>
              </w:rPr>
              <w:t>9</w:t>
            </w:r>
          </w:p>
        </w:tc>
        <w:tc>
          <w:tcPr>
            <w:tcW w:w="2268" w:type="dxa"/>
            <w:vAlign w:val="center"/>
          </w:tcPr>
          <w:p w14:paraId="3C2B5D3B">
            <w:pPr>
              <w:pStyle w:val="178"/>
              <w:rPr>
                <w:rFonts w:hint="eastAsia" w:ascii="宋体" w:hAnsi="宋体"/>
                <w:szCs w:val="18"/>
              </w:rPr>
            </w:pPr>
            <w:r>
              <w:rPr>
                <w:rFonts w:ascii="宋体" w:hAnsi="宋体"/>
                <w:szCs w:val="18"/>
              </w:rPr>
              <w:t>PeRM100</w:t>
            </w:r>
            <w:r>
              <w:rPr>
                <w:rFonts w:hint="eastAsia" w:ascii="宋体" w:hAnsi="宋体"/>
                <w:szCs w:val="18"/>
              </w:rPr>
              <w:t>14</w:t>
            </w:r>
          </w:p>
        </w:tc>
        <w:tc>
          <w:tcPr>
            <w:tcW w:w="1418" w:type="dxa"/>
            <w:vAlign w:val="center"/>
          </w:tcPr>
          <w:p w14:paraId="66A47F11">
            <w:pPr>
              <w:pStyle w:val="178"/>
              <w:rPr>
                <w:rFonts w:hint="eastAsia" w:ascii="宋体" w:hAnsi="宋体"/>
                <w:szCs w:val="18"/>
              </w:rPr>
            </w:pPr>
            <w:r>
              <w:rPr>
                <w:rFonts w:hint="eastAsia" w:ascii="宋体" w:hAnsi="宋体"/>
                <w:szCs w:val="18"/>
              </w:rPr>
              <w:t>130～140</w:t>
            </w:r>
          </w:p>
        </w:tc>
        <w:tc>
          <w:tcPr>
            <w:tcW w:w="1134" w:type="dxa"/>
            <w:vAlign w:val="center"/>
          </w:tcPr>
          <w:p w14:paraId="4FAB98D3">
            <w:pPr>
              <w:pStyle w:val="178"/>
              <w:rPr>
                <w:rFonts w:hint="eastAsia" w:ascii="宋体" w:hAnsi="宋体"/>
                <w:szCs w:val="18"/>
              </w:rPr>
            </w:pPr>
            <w:r>
              <w:rPr>
                <w:rFonts w:ascii="宋体" w:hAnsi="宋体"/>
                <w:szCs w:val="18"/>
              </w:rPr>
              <w:t>50</w:t>
            </w:r>
          </w:p>
        </w:tc>
        <w:tc>
          <w:tcPr>
            <w:tcW w:w="3815" w:type="dxa"/>
            <w:vAlign w:val="center"/>
          </w:tcPr>
          <w:p w14:paraId="0512B4D7">
            <w:pPr>
              <w:pStyle w:val="178"/>
              <w:ind w:firstLine="180" w:firstLineChars="100"/>
              <w:jc w:val="both"/>
              <w:rPr>
                <w:rFonts w:hint="eastAsia" w:ascii="宋体" w:hAnsi="宋体"/>
                <w:szCs w:val="18"/>
              </w:rPr>
            </w:pPr>
            <w:r>
              <w:rPr>
                <w:rFonts w:hint="eastAsia" w:ascii="宋体" w:hAnsi="宋体"/>
                <w:szCs w:val="18"/>
              </w:rPr>
              <w:t>正向：CAT TTA TAA AGG AAT TGA CAA GAA</w:t>
            </w:r>
          </w:p>
          <w:p w14:paraId="39B05BF2">
            <w:pPr>
              <w:pStyle w:val="178"/>
              <w:ind w:firstLine="180" w:firstLineChars="100"/>
              <w:jc w:val="both"/>
              <w:rPr>
                <w:rFonts w:hint="eastAsia" w:ascii="宋体" w:hAnsi="宋体"/>
                <w:szCs w:val="18"/>
              </w:rPr>
            </w:pPr>
            <w:r>
              <w:rPr>
                <w:rFonts w:hint="eastAsia" w:ascii="宋体" w:hAnsi="宋体"/>
                <w:szCs w:val="18"/>
              </w:rPr>
              <w:t>反向：CTG AGT TAA TGC TGT GAT TAA GAT</w:t>
            </w:r>
          </w:p>
        </w:tc>
      </w:tr>
      <w:tr w14:paraId="62BFA5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289149D3">
            <w:pPr>
              <w:pStyle w:val="178"/>
              <w:rPr>
                <w:rFonts w:hint="eastAsia" w:ascii="宋体" w:hAnsi="宋体"/>
                <w:szCs w:val="18"/>
              </w:rPr>
            </w:pPr>
            <w:r>
              <w:rPr>
                <w:rFonts w:hint="eastAsia" w:ascii="宋体" w:hAnsi="宋体"/>
                <w:szCs w:val="18"/>
              </w:rPr>
              <w:t>10</w:t>
            </w:r>
          </w:p>
        </w:tc>
        <w:tc>
          <w:tcPr>
            <w:tcW w:w="2268" w:type="dxa"/>
            <w:vAlign w:val="center"/>
          </w:tcPr>
          <w:p w14:paraId="68C9E2F7">
            <w:pPr>
              <w:pStyle w:val="178"/>
              <w:rPr>
                <w:rFonts w:hint="eastAsia" w:ascii="宋体" w:hAnsi="宋体"/>
                <w:szCs w:val="18"/>
              </w:rPr>
            </w:pPr>
            <w:r>
              <w:rPr>
                <w:rFonts w:ascii="宋体" w:hAnsi="宋体"/>
                <w:szCs w:val="18"/>
              </w:rPr>
              <w:t>PeRM100</w:t>
            </w:r>
            <w:r>
              <w:rPr>
                <w:rFonts w:hint="eastAsia" w:ascii="宋体" w:hAnsi="宋体"/>
                <w:szCs w:val="18"/>
              </w:rPr>
              <w:t>16</w:t>
            </w:r>
          </w:p>
        </w:tc>
        <w:tc>
          <w:tcPr>
            <w:tcW w:w="1418" w:type="dxa"/>
            <w:vAlign w:val="center"/>
          </w:tcPr>
          <w:p w14:paraId="24150A3B">
            <w:pPr>
              <w:pStyle w:val="178"/>
              <w:rPr>
                <w:rFonts w:hint="eastAsia" w:ascii="宋体" w:hAnsi="宋体"/>
                <w:szCs w:val="18"/>
              </w:rPr>
            </w:pPr>
            <w:r>
              <w:rPr>
                <w:rFonts w:ascii="宋体" w:hAnsi="宋体"/>
                <w:szCs w:val="18"/>
              </w:rPr>
              <w:t>149</w:t>
            </w:r>
          </w:p>
        </w:tc>
        <w:tc>
          <w:tcPr>
            <w:tcW w:w="1134" w:type="dxa"/>
            <w:vAlign w:val="center"/>
          </w:tcPr>
          <w:p w14:paraId="56362D82">
            <w:pPr>
              <w:pStyle w:val="178"/>
              <w:rPr>
                <w:rFonts w:hint="eastAsia" w:ascii="宋体" w:hAnsi="宋体"/>
                <w:szCs w:val="18"/>
              </w:rPr>
            </w:pPr>
            <w:r>
              <w:rPr>
                <w:rFonts w:ascii="宋体" w:hAnsi="宋体"/>
                <w:szCs w:val="18"/>
              </w:rPr>
              <w:t>50</w:t>
            </w:r>
          </w:p>
        </w:tc>
        <w:tc>
          <w:tcPr>
            <w:tcW w:w="3815" w:type="dxa"/>
            <w:vAlign w:val="center"/>
          </w:tcPr>
          <w:p w14:paraId="777CB747">
            <w:pPr>
              <w:pStyle w:val="178"/>
              <w:ind w:firstLine="180" w:firstLineChars="100"/>
              <w:jc w:val="both"/>
              <w:rPr>
                <w:rFonts w:hint="eastAsia" w:ascii="宋体" w:hAnsi="宋体"/>
                <w:szCs w:val="18"/>
              </w:rPr>
            </w:pPr>
            <w:r>
              <w:rPr>
                <w:rFonts w:hint="eastAsia" w:ascii="宋体" w:hAnsi="宋体"/>
                <w:szCs w:val="18"/>
              </w:rPr>
              <w:t>正向：AAT TTT CTT GGC TTA AAA CAC TAC</w:t>
            </w:r>
          </w:p>
          <w:p w14:paraId="069023F2">
            <w:pPr>
              <w:pStyle w:val="178"/>
              <w:ind w:firstLine="180" w:firstLineChars="100"/>
              <w:jc w:val="both"/>
              <w:rPr>
                <w:rFonts w:hint="eastAsia" w:ascii="宋体" w:hAnsi="宋体"/>
                <w:szCs w:val="18"/>
              </w:rPr>
            </w:pPr>
            <w:r>
              <w:rPr>
                <w:rFonts w:hint="eastAsia" w:ascii="宋体" w:hAnsi="宋体"/>
                <w:szCs w:val="18"/>
              </w:rPr>
              <w:t>反向：TTG ACT TCA CTG CTA TGG TAT TAG</w:t>
            </w:r>
          </w:p>
        </w:tc>
      </w:tr>
      <w:tr w14:paraId="46AD01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6D4A52BE">
            <w:pPr>
              <w:pStyle w:val="178"/>
              <w:rPr>
                <w:rFonts w:hint="eastAsia" w:ascii="宋体" w:hAnsi="宋体"/>
                <w:szCs w:val="18"/>
              </w:rPr>
            </w:pPr>
            <w:r>
              <w:rPr>
                <w:rFonts w:hint="eastAsia" w:ascii="宋体" w:hAnsi="宋体"/>
                <w:szCs w:val="18"/>
              </w:rPr>
              <w:t>11</w:t>
            </w:r>
          </w:p>
        </w:tc>
        <w:tc>
          <w:tcPr>
            <w:tcW w:w="2268" w:type="dxa"/>
          </w:tcPr>
          <w:p w14:paraId="575525DA">
            <w:pPr>
              <w:pStyle w:val="178"/>
              <w:rPr>
                <w:rFonts w:hint="eastAsia" w:ascii="宋体" w:hAnsi="宋体"/>
                <w:szCs w:val="18"/>
              </w:rPr>
            </w:pPr>
            <w:r>
              <w:rPr>
                <w:rFonts w:ascii="宋体" w:hAnsi="宋体"/>
                <w:szCs w:val="18"/>
              </w:rPr>
              <w:t>PeRM100</w:t>
            </w:r>
            <w:r>
              <w:rPr>
                <w:rFonts w:hint="eastAsia" w:ascii="宋体" w:hAnsi="宋体"/>
                <w:szCs w:val="18"/>
              </w:rPr>
              <w:t>17</w:t>
            </w:r>
          </w:p>
        </w:tc>
        <w:tc>
          <w:tcPr>
            <w:tcW w:w="1418" w:type="dxa"/>
            <w:vAlign w:val="center"/>
          </w:tcPr>
          <w:p w14:paraId="789A0C82">
            <w:pPr>
              <w:pStyle w:val="178"/>
              <w:rPr>
                <w:rFonts w:hint="eastAsia" w:ascii="宋体" w:hAnsi="宋体"/>
                <w:szCs w:val="18"/>
              </w:rPr>
            </w:pPr>
            <w:r>
              <w:rPr>
                <w:rFonts w:hint="eastAsia" w:ascii="宋体" w:hAnsi="宋体"/>
                <w:szCs w:val="18"/>
              </w:rPr>
              <w:t>146～176</w:t>
            </w:r>
          </w:p>
        </w:tc>
        <w:tc>
          <w:tcPr>
            <w:tcW w:w="1134" w:type="dxa"/>
            <w:vAlign w:val="center"/>
          </w:tcPr>
          <w:p w14:paraId="48DEE225">
            <w:pPr>
              <w:pStyle w:val="178"/>
              <w:rPr>
                <w:rFonts w:hint="eastAsia" w:ascii="宋体" w:hAnsi="宋体"/>
                <w:szCs w:val="18"/>
              </w:rPr>
            </w:pPr>
            <w:r>
              <w:rPr>
                <w:rFonts w:ascii="宋体" w:hAnsi="宋体"/>
                <w:szCs w:val="18"/>
              </w:rPr>
              <w:t>50</w:t>
            </w:r>
          </w:p>
        </w:tc>
        <w:tc>
          <w:tcPr>
            <w:tcW w:w="3815" w:type="dxa"/>
            <w:vAlign w:val="center"/>
          </w:tcPr>
          <w:p w14:paraId="2996764A">
            <w:pPr>
              <w:pStyle w:val="178"/>
              <w:ind w:firstLine="180" w:firstLineChars="100"/>
              <w:jc w:val="both"/>
              <w:rPr>
                <w:rFonts w:hint="eastAsia" w:ascii="宋体" w:hAnsi="宋体"/>
                <w:szCs w:val="18"/>
              </w:rPr>
            </w:pPr>
            <w:r>
              <w:rPr>
                <w:rFonts w:hint="eastAsia" w:ascii="宋体" w:hAnsi="宋体"/>
                <w:szCs w:val="18"/>
              </w:rPr>
              <w:t xml:space="preserve">正向：AAG ACA CTG ATA GTT CTC TGA GG </w:t>
            </w:r>
          </w:p>
          <w:p w14:paraId="0C44CE5A">
            <w:pPr>
              <w:pStyle w:val="178"/>
              <w:ind w:firstLine="180" w:firstLineChars="100"/>
              <w:jc w:val="both"/>
              <w:rPr>
                <w:rFonts w:hint="eastAsia" w:ascii="宋体" w:hAnsi="宋体"/>
                <w:szCs w:val="18"/>
              </w:rPr>
            </w:pPr>
            <w:r>
              <w:rPr>
                <w:rFonts w:hint="eastAsia" w:ascii="宋体" w:hAnsi="宋体"/>
                <w:szCs w:val="18"/>
              </w:rPr>
              <w:t>反向：CAA ATT ATG ATA AGA AAC TTG GAA</w:t>
            </w:r>
          </w:p>
        </w:tc>
      </w:tr>
      <w:tr w14:paraId="05DE39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76205FAC">
            <w:pPr>
              <w:pStyle w:val="178"/>
              <w:rPr>
                <w:rFonts w:hint="eastAsia" w:ascii="宋体" w:hAnsi="宋体"/>
                <w:szCs w:val="18"/>
              </w:rPr>
            </w:pPr>
            <w:r>
              <w:rPr>
                <w:rFonts w:hint="eastAsia" w:ascii="宋体" w:hAnsi="宋体"/>
                <w:szCs w:val="18"/>
              </w:rPr>
              <w:t>12</w:t>
            </w:r>
          </w:p>
        </w:tc>
        <w:tc>
          <w:tcPr>
            <w:tcW w:w="2268" w:type="dxa"/>
          </w:tcPr>
          <w:p w14:paraId="53033C33">
            <w:pPr>
              <w:pStyle w:val="178"/>
              <w:rPr>
                <w:rFonts w:hint="eastAsia" w:ascii="宋体" w:hAnsi="宋体"/>
                <w:szCs w:val="18"/>
              </w:rPr>
            </w:pPr>
            <w:r>
              <w:rPr>
                <w:rFonts w:ascii="宋体" w:hAnsi="宋体"/>
                <w:szCs w:val="18"/>
              </w:rPr>
              <w:t>PeRM100</w:t>
            </w:r>
            <w:r>
              <w:rPr>
                <w:rFonts w:hint="eastAsia" w:ascii="宋体" w:hAnsi="宋体"/>
                <w:szCs w:val="18"/>
              </w:rPr>
              <w:t>18</w:t>
            </w:r>
          </w:p>
        </w:tc>
        <w:tc>
          <w:tcPr>
            <w:tcW w:w="1418" w:type="dxa"/>
            <w:vAlign w:val="center"/>
          </w:tcPr>
          <w:p w14:paraId="3E294DF7">
            <w:pPr>
              <w:pStyle w:val="178"/>
              <w:rPr>
                <w:rFonts w:hint="eastAsia" w:ascii="宋体" w:hAnsi="宋体"/>
                <w:szCs w:val="18"/>
              </w:rPr>
            </w:pPr>
            <w:r>
              <w:rPr>
                <w:rFonts w:hint="eastAsia" w:ascii="宋体" w:hAnsi="宋体"/>
                <w:szCs w:val="18"/>
              </w:rPr>
              <w:t>160～170</w:t>
            </w:r>
          </w:p>
        </w:tc>
        <w:tc>
          <w:tcPr>
            <w:tcW w:w="1134" w:type="dxa"/>
            <w:vAlign w:val="center"/>
          </w:tcPr>
          <w:p w14:paraId="51A0C39D">
            <w:pPr>
              <w:pStyle w:val="178"/>
              <w:rPr>
                <w:rFonts w:hint="eastAsia" w:ascii="宋体" w:hAnsi="宋体"/>
                <w:szCs w:val="18"/>
              </w:rPr>
            </w:pPr>
            <w:r>
              <w:rPr>
                <w:rFonts w:ascii="宋体" w:hAnsi="宋体"/>
                <w:szCs w:val="18"/>
              </w:rPr>
              <w:t>50</w:t>
            </w:r>
          </w:p>
        </w:tc>
        <w:tc>
          <w:tcPr>
            <w:tcW w:w="3815" w:type="dxa"/>
            <w:vAlign w:val="center"/>
          </w:tcPr>
          <w:p w14:paraId="1F7D316F">
            <w:pPr>
              <w:pStyle w:val="178"/>
              <w:ind w:firstLine="180" w:firstLineChars="100"/>
              <w:jc w:val="both"/>
              <w:rPr>
                <w:rFonts w:hint="eastAsia" w:ascii="宋体" w:hAnsi="宋体"/>
                <w:szCs w:val="18"/>
              </w:rPr>
            </w:pPr>
            <w:r>
              <w:rPr>
                <w:rFonts w:hint="eastAsia" w:ascii="宋体" w:hAnsi="宋体"/>
                <w:szCs w:val="18"/>
              </w:rPr>
              <w:t xml:space="preserve">正向：ACA GAA AAG AAA GAT AAA GCA AAT </w:t>
            </w:r>
          </w:p>
          <w:p w14:paraId="20DE292C">
            <w:pPr>
              <w:pStyle w:val="178"/>
              <w:ind w:firstLine="180" w:firstLineChars="100"/>
              <w:jc w:val="both"/>
              <w:rPr>
                <w:rFonts w:hint="eastAsia" w:ascii="宋体" w:hAnsi="宋体"/>
                <w:szCs w:val="18"/>
              </w:rPr>
            </w:pPr>
            <w:r>
              <w:rPr>
                <w:rFonts w:hint="eastAsia" w:ascii="宋体" w:hAnsi="宋体"/>
                <w:szCs w:val="18"/>
              </w:rPr>
              <w:t>反向：TTC AGT ATC CAA CTG AAC ACA C</w:t>
            </w:r>
          </w:p>
        </w:tc>
      </w:tr>
      <w:tr w14:paraId="0BF228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3943618A">
            <w:pPr>
              <w:pStyle w:val="178"/>
              <w:rPr>
                <w:rFonts w:hint="eastAsia" w:ascii="宋体" w:hAnsi="宋体"/>
                <w:szCs w:val="18"/>
              </w:rPr>
            </w:pPr>
            <w:r>
              <w:rPr>
                <w:rFonts w:hint="eastAsia" w:ascii="宋体" w:hAnsi="宋体"/>
                <w:szCs w:val="18"/>
              </w:rPr>
              <w:t>13</w:t>
            </w:r>
          </w:p>
        </w:tc>
        <w:tc>
          <w:tcPr>
            <w:tcW w:w="2268" w:type="dxa"/>
          </w:tcPr>
          <w:p w14:paraId="6901B2D6">
            <w:pPr>
              <w:pStyle w:val="178"/>
              <w:rPr>
                <w:rFonts w:hint="eastAsia" w:ascii="宋体" w:hAnsi="宋体"/>
                <w:szCs w:val="18"/>
              </w:rPr>
            </w:pPr>
            <w:r>
              <w:rPr>
                <w:rFonts w:ascii="宋体" w:hAnsi="宋体"/>
                <w:szCs w:val="18"/>
              </w:rPr>
              <w:t>PeRM100</w:t>
            </w:r>
            <w:r>
              <w:rPr>
                <w:rFonts w:hint="eastAsia" w:ascii="宋体" w:hAnsi="宋体"/>
                <w:szCs w:val="18"/>
              </w:rPr>
              <w:t>19</w:t>
            </w:r>
          </w:p>
        </w:tc>
        <w:tc>
          <w:tcPr>
            <w:tcW w:w="1418" w:type="dxa"/>
            <w:vAlign w:val="center"/>
          </w:tcPr>
          <w:p w14:paraId="0136B56E">
            <w:pPr>
              <w:pStyle w:val="178"/>
              <w:rPr>
                <w:rFonts w:hint="eastAsia" w:ascii="宋体" w:hAnsi="宋体"/>
                <w:szCs w:val="18"/>
              </w:rPr>
            </w:pPr>
            <w:r>
              <w:rPr>
                <w:rFonts w:hint="eastAsia" w:ascii="宋体" w:hAnsi="宋体"/>
                <w:szCs w:val="18"/>
              </w:rPr>
              <w:t>142～150</w:t>
            </w:r>
          </w:p>
        </w:tc>
        <w:tc>
          <w:tcPr>
            <w:tcW w:w="1134" w:type="dxa"/>
            <w:vAlign w:val="center"/>
          </w:tcPr>
          <w:p w14:paraId="2ADAEFD7">
            <w:pPr>
              <w:pStyle w:val="178"/>
              <w:rPr>
                <w:rFonts w:hint="eastAsia" w:ascii="宋体" w:hAnsi="宋体"/>
                <w:szCs w:val="18"/>
              </w:rPr>
            </w:pPr>
            <w:r>
              <w:rPr>
                <w:rFonts w:ascii="宋体" w:hAnsi="宋体"/>
                <w:szCs w:val="18"/>
              </w:rPr>
              <w:t>50</w:t>
            </w:r>
          </w:p>
        </w:tc>
        <w:tc>
          <w:tcPr>
            <w:tcW w:w="3815" w:type="dxa"/>
            <w:vAlign w:val="center"/>
          </w:tcPr>
          <w:p w14:paraId="2C2FCB66">
            <w:pPr>
              <w:pStyle w:val="178"/>
              <w:ind w:firstLine="180" w:firstLineChars="100"/>
              <w:jc w:val="both"/>
              <w:rPr>
                <w:rFonts w:hint="eastAsia" w:ascii="宋体" w:hAnsi="宋体"/>
                <w:szCs w:val="18"/>
              </w:rPr>
            </w:pPr>
            <w:r>
              <w:rPr>
                <w:rFonts w:hint="eastAsia" w:ascii="宋体" w:hAnsi="宋体"/>
                <w:szCs w:val="18"/>
              </w:rPr>
              <w:t>正向：TGG TAG TCA ATC AGA AAA CTA AGA</w:t>
            </w:r>
          </w:p>
          <w:p w14:paraId="409AC130">
            <w:pPr>
              <w:pStyle w:val="178"/>
              <w:ind w:firstLine="180" w:firstLineChars="100"/>
              <w:jc w:val="both"/>
              <w:rPr>
                <w:rFonts w:hint="eastAsia" w:ascii="宋体" w:hAnsi="宋体"/>
                <w:szCs w:val="18"/>
              </w:rPr>
            </w:pPr>
            <w:r>
              <w:rPr>
                <w:rFonts w:hint="eastAsia" w:ascii="宋体" w:hAnsi="宋体"/>
                <w:szCs w:val="18"/>
              </w:rPr>
              <w:t>反向：GAG TTG TTA GGT CTC CTC AAC TTA</w:t>
            </w:r>
          </w:p>
        </w:tc>
      </w:tr>
      <w:tr w14:paraId="39B8DA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64016D5C">
            <w:pPr>
              <w:pStyle w:val="178"/>
              <w:rPr>
                <w:rFonts w:hint="eastAsia" w:ascii="宋体" w:hAnsi="宋体"/>
                <w:szCs w:val="18"/>
              </w:rPr>
            </w:pPr>
            <w:r>
              <w:rPr>
                <w:rFonts w:hint="eastAsia" w:ascii="宋体" w:hAnsi="宋体"/>
                <w:szCs w:val="18"/>
              </w:rPr>
              <w:t>14</w:t>
            </w:r>
          </w:p>
        </w:tc>
        <w:tc>
          <w:tcPr>
            <w:tcW w:w="2268" w:type="dxa"/>
          </w:tcPr>
          <w:p w14:paraId="25CD5CA2">
            <w:pPr>
              <w:pStyle w:val="178"/>
              <w:rPr>
                <w:rFonts w:hint="eastAsia" w:ascii="宋体" w:hAnsi="宋体"/>
                <w:szCs w:val="18"/>
              </w:rPr>
            </w:pPr>
            <w:r>
              <w:rPr>
                <w:rFonts w:ascii="宋体" w:hAnsi="宋体"/>
                <w:szCs w:val="18"/>
              </w:rPr>
              <w:t>PeRM100</w:t>
            </w:r>
            <w:r>
              <w:rPr>
                <w:rFonts w:hint="eastAsia" w:ascii="宋体" w:hAnsi="宋体"/>
                <w:szCs w:val="18"/>
              </w:rPr>
              <w:t>20</w:t>
            </w:r>
          </w:p>
        </w:tc>
        <w:tc>
          <w:tcPr>
            <w:tcW w:w="1418" w:type="dxa"/>
            <w:vAlign w:val="center"/>
          </w:tcPr>
          <w:p w14:paraId="52677024">
            <w:pPr>
              <w:pStyle w:val="178"/>
              <w:rPr>
                <w:rFonts w:hint="eastAsia" w:ascii="宋体" w:hAnsi="宋体"/>
                <w:szCs w:val="18"/>
              </w:rPr>
            </w:pPr>
            <w:r>
              <w:rPr>
                <w:rFonts w:hint="eastAsia" w:ascii="宋体" w:hAnsi="宋体"/>
                <w:szCs w:val="18"/>
              </w:rPr>
              <w:t>132～142</w:t>
            </w:r>
          </w:p>
        </w:tc>
        <w:tc>
          <w:tcPr>
            <w:tcW w:w="1134" w:type="dxa"/>
            <w:vAlign w:val="center"/>
          </w:tcPr>
          <w:p w14:paraId="6546053E">
            <w:pPr>
              <w:pStyle w:val="178"/>
              <w:rPr>
                <w:rFonts w:hint="eastAsia" w:ascii="宋体" w:hAnsi="宋体"/>
                <w:szCs w:val="18"/>
              </w:rPr>
            </w:pPr>
            <w:r>
              <w:rPr>
                <w:rFonts w:ascii="宋体" w:hAnsi="宋体"/>
                <w:szCs w:val="18"/>
              </w:rPr>
              <w:t>50</w:t>
            </w:r>
          </w:p>
        </w:tc>
        <w:tc>
          <w:tcPr>
            <w:tcW w:w="3815" w:type="dxa"/>
            <w:vAlign w:val="center"/>
          </w:tcPr>
          <w:p w14:paraId="4A441881">
            <w:pPr>
              <w:pStyle w:val="178"/>
              <w:ind w:firstLine="180" w:firstLineChars="100"/>
              <w:jc w:val="both"/>
              <w:rPr>
                <w:rFonts w:hint="eastAsia" w:ascii="宋体" w:hAnsi="宋体"/>
                <w:szCs w:val="18"/>
              </w:rPr>
            </w:pPr>
            <w:r>
              <w:rPr>
                <w:rFonts w:hint="eastAsia" w:ascii="宋体" w:hAnsi="宋体"/>
                <w:szCs w:val="18"/>
              </w:rPr>
              <w:t>正向：AAC AGG GTA TAC TGT AAA TCA TTG</w:t>
            </w:r>
          </w:p>
          <w:p w14:paraId="316CE5CE">
            <w:pPr>
              <w:pStyle w:val="178"/>
              <w:ind w:firstLine="180" w:firstLineChars="100"/>
              <w:jc w:val="both"/>
              <w:rPr>
                <w:rFonts w:hint="eastAsia" w:ascii="宋体" w:hAnsi="宋体"/>
                <w:szCs w:val="18"/>
              </w:rPr>
            </w:pPr>
            <w:r>
              <w:rPr>
                <w:rFonts w:hint="eastAsia" w:ascii="宋体" w:hAnsi="宋体"/>
                <w:szCs w:val="18"/>
              </w:rPr>
              <w:t>反向：GTT TAT TCC TTT CTC TTC TAG TGC</w:t>
            </w:r>
          </w:p>
        </w:tc>
      </w:tr>
      <w:tr w14:paraId="4268F6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03A79D85">
            <w:pPr>
              <w:pStyle w:val="178"/>
              <w:rPr>
                <w:rFonts w:hint="eastAsia" w:ascii="宋体" w:hAnsi="宋体"/>
                <w:szCs w:val="18"/>
              </w:rPr>
            </w:pPr>
            <w:r>
              <w:rPr>
                <w:rFonts w:hint="eastAsia" w:ascii="宋体" w:hAnsi="宋体"/>
                <w:szCs w:val="18"/>
              </w:rPr>
              <w:t>15</w:t>
            </w:r>
          </w:p>
        </w:tc>
        <w:tc>
          <w:tcPr>
            <w:tcW w:w="2268" w:type="dxa"/>
            <w:vAlign w:val="center"/>
          </w:tcPr>
          <w:p w14:paraId="50529AAF">
            <w:pPr>
              <w:pStyle w:val="178"/>
              <w:rPr>
                <w:rFonts w:hint="eastAsia" w:ascii="宋体" w:hAnsi="宋体"/>
                <w:szCs w:val="18"/>
              </w:rPr>
            </w:pPr>
            <w:r>
              <w:rPr>
                <w:rFonts w:ascii="宋体" w:hAnsi="宋体"/>
                <w:szCs w:val="18"/>
              </w:rPr>
              <w:t>Pa_F-P10A10</w:t>
            </w:r>
          </w:p>
        </w:tc>
        <w:tc>
          <w:tcPr>
            <w:tcW w:w="1418" w:type="dxa"/>
            <w:vAlign w:val="center"/>
          </w:tcPr>
          <w:p w14:paraId="0C04FB3A">
            <w:pPr>
              <w:pStyle w:val="178"/>
              <w:rPr>
                <w:rFonts w:hint="eastAsia" w:ascii="宋体" w:hAnsi="宋体"/>
                <w:szCs w:val="18"/>
              </w:rPr>
            </w:pPr>
            <w:r>
              <w:rPr>
                <w:rFonts w:ascii="宋体" w:hAnsi="宋体"/>
                <w:szCs w:val="18"/>
              </w:rPr>
              <w:t>220</w:t>
            </w:r>
          </w:p>
        </w:tc>
        <w:tc>
          <w:tcPr>
            <w:tcW w:w="1134" w:type="dxa"/>
            <w:vAlign w:val="center"/>
          </w:tcPr>
          <w:p w14:paraId="362696C5">
            <w:pPr>
              <w:pStyle w:val="178"/>
              <w:rPr>
                <w:rFonts w:hint="eastAsia" w:ascii="宋体" w:hAnsi="宋体"/>
                <w:szCs w:val="18"/>
              </w:rPr>
            </w:pPr>
            <w:r>
              <w:rPr>
                <w:rFonts w:ascii="宋体" w:hAnsi="宋体"/>
                <w:szCs w:val="18"/>
              </w:rPr>
              <w:t>50</w:t>
            </w:r>
          </w:p>
        </w:tc>
        <w:tc>
          <w:tcPr>
            <w:tcW w:w="3815" w:type="dxa"/>
            <w:vAlign w:val="center"/>
          </w:tcPr>
          <w:p w14:paraId="0172CDF9">
            <w:pPr>
              <w:pStyle w:val="178"/>
              <w:ind w:firstLine="180" w:firstLineChars="100"/>
              <w:jc w:val="both"/>
              <w:rPr>
                <w:rFonts w:hint="eastAsia" w:ascii="宋体" w:hAnsi="宋体"/>
                <w:szCs w:val="18"/>
              </w:rPr>
            </w:pPr>
            <w:r>
              <w:rPr>
                <w:rFonts w:hint="eastAsia" w:ascii="宋体" w:hAnsi="宋体"/>
                <w:szCs w:val="18"/>
              </w:rPr>
              <w:t>正向：TGG AAT GTG ATT TGC ATG G</w:t>
            </w:r>
          </w:p>
          <w:p w14:paraId="2C548B19">
            <w:pPr>
              <w:pStyle w:val="178"/>
              <w:ind w:firstLine="180" w:firstLineChars="100"/>
              <w:jc w:val="both"/>
              <w:rPr>
                <w:rFonts w:hint="eastAsia" w:ascii="宋体" w:hAnsi="宋体"/>
                <w:szCs w:val="18"/>
              </w:rPr>
            </w:pPr>
            <w:r>
              <w:rPr>
                <w:rFonts w:hint="eastAsia" w:ascii="宋体" w:hAnsi="宋体"/>
                <w:szCs w:val="18"/>
              </w:rPr>
              <w:t>反向：TAG GTA TTG CTG GCG AAG</w:t>
            </w:r>
          </w:p>
        </w:tc>
      </w:tr>
      <w:tr w14:paraId="1E01BC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4FB4505D">
            <w:pPr>
              <w:pStyle w:val="178"/>
              <w:rPr>
                <w:rFonts w:hint="eastAsia" w:ascii="宋体" w:hAnsi="宋体"/>
                <w:szCs w:val="18"/>
              </w:rPr>
            </w:pPr>
            <w:r>
              <w:rPr>
                <w:rFonts w:hint="eastAsia" w:ascii="宋体" w:hAnsi="宋体"/>
                <w:szCs w:val="18"/>
              </w:rPr>
              <w:t>16</w:t>
            </w:r>
          </w:p>
        </w:tc>
        <w:tc>
          <w:tcPr>
            <w:tcW w:w="2268" w:type="dxa"/>
            <w:vAlign w:val="center"/>
          </w:tcPr>
          <w:p w14:paraId="537BD6B3">
            <w:pPr>
              <w:pStyle w:val="178"/>
              <w:rPr>
                <w:rFonts w:hint="eastAsia" w:ascii="宋体" w:hAnsi="宋体"/>
                <w:szCs w:val="18"/>
              </w:rPr>
            </w:pPr>
            <w:r>
              <w:rPr>
                <w:rFonts w:ascii="宋体" w:hAnsi="宋体"/>
                <w:szCs w:val="18"/>
              </w:rPr>
              <w:t>Pa_F+R-Contig114</w:t>
            </w:r>
          </w:p>
        </w:tc>
        <w:tc>
          <w:tcPr>
            <w:tcW w:w="1418" w:type="dxa"/>
            <w:vAlign w:val="center"/>
          </w:tcPr>
          <w:p w14:paraId="50E885D7">
            <w:pPr>
              <w:pStyle w:val="178"/>
              <w:rPr>
                <w:rFonts w:hint="eastAsia" w:ascii="宋体" w:hAnsi="宋体"/>
                <w:szCs w:val="18"/>
              </w:rPr>
            </w:pPr>
            <w:r>
              <w:rPr>
                <w:rFonts w:ascii="宋体" w:hAnsi="宋体"/>
                <w:szCs w:val="18"/>
              </w:rPr>
              <w:t>290</w:t>
            </w:r>
          </w:p>
        </w:tc>
        <w:tc>
          <w:tcPr>
            <w:tcW w:w="1134" w:type="dxa"/>
            <w:vAlign w:val="center"/>
          </w:tcPr>
          <w:p w14:paraId="036369C4">
            <w:pPr>
              <w:pStyle w:val="178"/>
              <w:rPr>
                <w:rFonts w:hint="eastAsia" w:ascii="宋体" w:hAnsi="宋体"/>
                <w:szCs w:val="18"/>
              </w:rPr>
            </w:pPr>
            <w:r>
              <w:rPr>
                <w:rFonts w:ascii="宋体" w:hAnsi="宋体"/>
                <w:szCs w:val="18"/>
              </w:rPr>
              <w:t>50</w:t>
            </w:r>
          </w:p>
        </w:tc>
        <w:tc>
          <w:tcPr>
            <w:tcW w:w="3815" w:type="dxa"/>
            <w:vAlign w:val="center"/>
          </w:tcPr>
          <w:p w14:paraId="17DD43D2">
            <w:pPr>
              <w:pStyle w:val="178"/>
              <w:ind w:firstLine="180" w:firstLineChars="100"/>
              <w:jc w:val="both"/>
              <w:rPr>
                <w:rFonts w:hint="eastAsia" w:ascii="宋体" w:hAnsi="宋体"/>
                <w:szCs w:val="18"/>
              </w:rPr>
            </w:pPr>
            <w:r>
              <w:rPr>
                <w:rFonts w:hint="eastAsia" w:ascii="宋体" w:hAnsi="宋体"/>
                <w:szCs w:val="18"/>
              </w:rPr>
              <w:t>正向：CTT GCC TCT CTC CCT CTC</w:t>
            </w:r>
          </w:p>
          <w:p w14:paraId="1E7F8AEF">
            <w:pPr>
              <w:pStyle w:val="178"/>
              <w:ind w:firstLine="180" w:firstLineChars="100"/>
              <w:jc w:val="both"/>
              <w:rPr>
                <w:rFonts w:hint="eastAsia" w:ascii="宋体" w:hAnsi="宋体"/>
                <w:szCs w:val="18"/>
              </w:rPr>
            </w:pPr>
            <w:r>
              <w:rPr>
                <w:rFonts w:hint="eastAsia" w:ascii="宋体" w:hAnsi="宋体"/>
                <w:szCs w:val="18"/>
              </w:rPr>
              <w:t>反向：GGG TTT TGG GTT TGA CAG</w:t>
            </w:r>
          </w:p>
        </w:tc>
      </w:tr>
      <w:tr w14:paraId="444339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43B402D9">
            <w:pPr>
              <w:pStyle w:val="178"/>
              <w:rPr>
                <w:rFonts w:hint="eastAsia" w:ascii="宋体" w:hAnsi="宋体"/>
                <w:szCs w:val="18"/>
              </w:rPr>
            </w:pPr>
            <w:r>
              <w:rPr>
                <w:rFonts w:hint="eastAsia" w:ascii="宋体" w:hAnsi="宋体"/>
                <w:szCs w:val="18"/>
              </w:rPr>
              <w:t>17</w:t>
            </w:r>
          </w:p>
        </w:tc>
        <w:tc>
          <w:tcPr>
            <w:tcW w:w="2268" w:type="dxa"/>
            <w:vAlign w:val="center"/>
          </w:tcPr>
          <w:p w14:paraId="6BDE0F87">
            <w:pPr>
              <w:pStyle w:val="178"/>
              <w:rPr>
                <w:rFonts w:hint="eastAsia" w:ascii="宋体" w:hAnsi="宋体"/>
                <w:szCs w:val="18"/>
              </w:rPr>
            </w:pPr>
            <w:r>
              <w:rPr>
                <w:rFonts w:ascii="宋体" w:hAnsi="宋体"/>
                <w:szCs w:val="18"/>
              </w:rPr>
              <w:t>Pa_F-Contig13</w:t>
            </w:r>
          </w:p>
        </w:tc>
        <w:tc>
          <w:tcPr>
            <w:tcW w:w="1418" w:type="dxa"/>
            <w:vAlign w:val="center"/>
          </w:tcPr>
          <w:p w14:paraId="41069FEF">
            <w:pPr>
              <w:pStyle w:val="178"/>
              <w:rPr>
                <w:rFonts w:hint="eastAsia" w:ascii="宋体" w:hAnsi="宋体"/>
                <w:szCs w:val="18"/>
              </w:rPr>
            </w:pPr>
            <w:r>
              <w:rPr>
                <w:rFonts w:ascii="宋体" w:hAnsi="宋体"/>
                <w:szCs w:val="18"/>
              </w:rPr>
              <w:t>293</w:t>
            </w:r>
          </w:p>
        </w:tc>
        <w:tc>
          <w:tcPr>
            <w:tcW w:w="1134" w:type="dxa"/>
            <w:vAlign w:val="center"/>
          </w:tcPr>
          <w:p w14:paraId="36327143">
            <w:pPr>
              <w:pStyle w:val="178"/>
              <w:rPr>
                <w:rFonts w:hint="eastAsia" w:ascii="宋体" w:hAnsi="宋体"/>
                <w:szCs w:val="18"/>
              </w:rPr>
            </w:pPr>
            <w:r>
              <w:rPr>
                <w:rFonts w:ascii="宋体" w:hAnsi="宋体"/>
                <w:szCs w:val="18"/>
              </w:rPr>
              <w:t>50</w:t>
            </w:r>
          </w:p>
        </w:tc>
        <w:tc>
          <w:tcPr>
            <w:tcW w:w="3815" w:type="dxa"/>
            <w:vAlign w:val="center"/>
          </w:tcPr>
          <w:p w14:paraId="482FDE39">
            <w:pPr>
              <w:pStyle w:val="178"/>
              <w:ind w:firstLine="180" w:firstLineChars="100"/>
              <w:jc w:val="both"/>
              <w:rPr>
                <w:rFonts w:hint="eastAsia" w:ascii="宋体" w:hAnsi="宋体"/>
                <w:szCs w:val="18"/>
              </w:rPr>
            </w:pPr>
            <w:r>
              <w:rPr>
                <w:rFonts w:hint="eastAsia" w:ascii="宋体" w:hAnsi="宋体"/>
                <w:szCs w:val="18"/>
              </w:rPr>
              <w:t>正向：CAG AAG GAA AAC CAG CAA G</w:t>
            </w:r>
          </w:p>
          <w:p w14:paraId="6F6D041A">
            <w:pPr>
              <w:pStyle w:val="178"/>
              <w:ind w:firstLine="180" w:firstLineChars="100"/>
              <w:jc w:val="both"/>
              <w:rPr>
                <w:rFonts w:hint="eastAsia" w:ascii="宋体" w:hAnsi="宋体"/>
                <w:szCs w:val="18"/>
              </w:rPr>
            </w:pPr>
            <w:r>
              <w:rPr>
                <w:rFonts w:hint="eastAsia" w:ascii="宋体" w:hAnsi="宋体"/>
                <w:szCs w:val="18"/>
              </w:rPr>
              <w:t>反向：CCC CAT CAT CAT CAC TTT C</w:t>
            </w:r>
          </w:p>
        </w:tc>
      </w:tr>
      <w:tr w14:paraId="71FE33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62079E32">
            <w:pPr>
              <w:pStyle w:val="178"/>
              <w:rPr>
                <w:rFonts w:hint="eastAsia" w:ascii="宋体" w:hAnsi="宋体"/>
                <w:szCs w:val="18"/>
              </w:rPr>
            </w:pPr>
            <w:r>
              <w:rPr>
                <w:rFonts w:hint="eastAsia" w:ascii="宋体" w:hAnsi="宋体"/>
                <w:szCs w:val="18"/>
              </w:rPr>
              <w:t>18</w:t>
            </w:r>
          </w:p>
        </w:tc>
        <w:tc>
          <w:tcPr>
            <w:tcW w:w="2268" w:type="dxa"/>
            <w:vAlign w:val="center"/>
          </w:tcPr>
          <w:p w14:paraId="594CDEE5">
            <w:pPr>
              <w:pStyle w:val="178"/>
              <w:rPr>
                <w:rFonts w:hint="eastAsia" w:ascii="宋体" w:hAnsi="宋体"/>
                <w:szCs w:val="18"/>
              </w:rPr>
            </w:pPr>
            <w:r>
              <w:rPr>
                <w:rFonts w:ascii="宋体" w:hAnsi="宋体"/>
                <w:szCs w:val="18"/>
              </w:rPr>
              <w:t>Pa_F-P7E10</w:t>
            </w:r>
          </w:p>
        </w:tc>
        <w:tc>
          <w:tcPr>
            <w:tcW w:w="1418" w:type="dxa"/>
            <w:vAlign w:val="center"/>
          </w:tcPr>
          <w:p w14:paraId="750FE542">
            <w:pPr>
              <w:pStyle w:val="178"/>
              <w:rPr>
                <w:rFonts w:hint="eastAsia" w:ascii="宋体" w:hAnsi="宋体"/>
                <w:szCs w:val="18"/>
              </w:rPr>
            </w:pPr>
            <w:r>
              <w:rPr>
                <w:rFonts w:hint="eastAsia" w:ascii="宋体" w:hAnsi="宋体"/>
                <w:szCs w:val="18"/>
              </w:rPr>
              <w:t>240～255</w:t>
            </w:r>
          </w:p>
        </w:tc>
        <w:tc>
          <w:tcPr>
            <w:tcW w:w="1134" w:type="dxa"/>
            <w:vAlign w:val="center"/>
          </w:tcPr>
          <w:p w14:paraId="7DDB0EA8">
            <w:pPr>
              <w:pStyle w:val="178"/>
              <w:rPr>
                <w:rFonts w:hint="eastAsia" w:ascii="宋体" w:hAnsi="宋体"/>
                <w:szCs w:val="18"/>
              </w:rPr>
            </w:pPr>
            <w:r>
              <w:rPr>
                <w:rFonts w:ascii="宋体" w:hAnsi="宋体"/>
                <w:szCs w:val="18"/>
              </w:rPr>
              <w:t>50</w:t>
            </w:r>
          </w:p>
        </w:tc>
        <w:tc>
          <w:tcPr>
            <w:tcW w:w="3815" w:type="dxa"/>
            <w:vAlign w:val="center"/>
          </w:tcPr>
          <w:p w14:paraId="57CE42A2">
            <w:pPr>
              <w:pStyle w:val="178"/>
              <w:ind w:firstLine="180" w:firstLineChars="100"/>
              <w:jc w:val="both"/>
              <w:rPr>
                <w:rFonts w:hint="eastAsia" w:ascii="宋体" w:hAnsi="宋体"/>
                <w:szCs w:val="18"/>
              </w:rPr>
            </w:pPr>
            <w:r>
              <w:rPr>
                <w:rFonts w:hint="eastAsia" w:ascii="宋体" w:hAnsi="宋体"/>
                <w:szCs w:val="18"/>
              </w:rPr>
              <w:t>正向：TTA ATG CCA CAG CCC AAC</w:t>
            </w:r>
          </w:p>
          <w:p w14:paraId="1EDF2795">
            <w:pPr>
              <w:pStyle w:val="178"/>
              <w:ind w:firstLine="180" w:firstLineChars="100"/>
              <w:jc w:val="both"/>
              <w:rPr>
                <w:rFonts w:hint="eastAsia" w:ascii="宋体" w:hAnsi="宋体"/>
                <w:szCs w:val="18"/>
              </w:rPr>
            </w:pPr>
            <w:r>
              <w:rPr>
                <w:rFonts w:hint="eastAsia" w:ascii="宋体" w:hAnsi="宋体"/>
                <w:szCs w:val="18"/>
              </w:rPr>
              <w:t>反向：TGA CCC AAA ATC AAA CAC C</w:t>
            </w:r>
          </w:p>
        </w:tc>
      </w:tr>
      <w:tr w14:paraId="743F4D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4013540A">
            <w:pPr>
              <w:pStyle w:val="178"/>
              <w:rPr>
                <w:rFonts w:hint="eastAsia" w:ascii="宋体" w:hAnsi="宋体"/>
                <w:szCs w:val="18"/>
              </w:rPr>
            </w:pPr>
            <w:r>
              <w:rPr>
                <w:rFonts w:hint="eastAsia" w:ascii="宋体" w:hAnsi="宋体"/>
                <w:szCs w:val="18"/>
              </w:rPr>
              <w:t>19</w:t>
            </w:r>
          </w:p>
        </w:tc>
        <w:tc>
          <w:tcPr>
            <w:tcW w:w="2268" w:type="dxa"/>
            <w:vAlign w:val="center"/>
          </w:tcPr>
          <w:p w14:paraId="408BEC02">
            <w:pPr>
              <w:pStyle w:val="178"/>
              <w:rPr>
                <w:rFonts w:hint="eastAsia" w:ascii="宋体" w:hAnsi="宋体"/>
                <w:szCs w:val="18"/>
              </w:rPr>
            </w:pPr>
            <w:r>
              <w:rPr>
                <w:rFonts w:ascii="宋体" w:hAnsi="宋体"/>
                <w:szCs w:val="18"/>
              </w:rPr>
              <w:t>Pa_F+R-Contig80</w:t>
            </w:r>
          </w:p>
        </w:tc>
        <w:tc>
          <w:tcPr>
            <w:tcW w:w="1418" w:type="dxa"/>
            <w:vAlign w:val="center"/>
          </w:tcPr>
          <w:p w14:paraId="52E9E38A">
            <w:pPr>
              <w:pStyle w:val="178"/>
              <w:rPr>
                <w:rFonts w:hint="eastAsia" w:ascii="宋体" w:hAnsi="宋体"/>
                <w:szCs w:val="18"/>
              </w:rPr>
            </w:pPr>
            <w:r>
              <w:rPr>
                <w:rFonts w:hint="eastAsia" w:ascii="宋体" w:hAnsi="宋体"/>
                <w:szCs w:val="18"/>
              </w:rPr>
              <w:t>360～380</w:t>
            </w:r>
          </w:p>
        </w:tc>
        <w:tc>
          <w:tcPr>
            <w:tcW w:w="1134" w:type="dxa"/>
            <w:vAlign w:val="center"/>
          </w:tcPr>
          <w:p w14:paraId="71CB04AA">
            <w:pPr>
              <w:pStyle w:val="178"/>
              <w:rPr>
                <w:rFonts w:hint="eastAsia" w:ascii="宋体" w:hAnsi="宋体"/>
                <w:szCs w:val="18"/>
              </w:rPr>
            </w:pPr>
            <w:r>
              <w:rPr>
                <w:rFonts w:hint="eastAsia" w:ascii="宋体" w:hAnsi="宋体"/>
                <w:szCs w:val="18"/>
              </w:rPr>
              <w:t>55</w:t>
            </w:r>
          </w:p>
        </w:tc>
        <w:tc>
          <w:tcPr>
            <w:tcW w:w="3815" w:type="dxa"/>
            <w:vAlign w:val="center"/>
          </w:tcPr>
          <w:p w14:paraId="147EDE4E">
            <w:pPr>
              <w:pStyle w:val="178"/>
              <w:ind w:firstLine="180" w:firstLineChars="100"/>
              <w:jc w:val="both"/>
              <w:rPr>
                <w:rFonts w:hint="eastAsia" w:ascii="宋体" w:hAnsi="宋体"/>
                <w:szCs w:val="18"/>
              </w:rPr>
            </w:pPr>
            <w:r>
              <w:rPr>
                <w:rFonts w:hint="eastAsia" w:ascii="宋体" w:hAnsi="宋体"/>
                <w:szCs w:val="18"/>
              </w:rPr>
              <w:t>正向：TGT TCA AGC CCA TCT TCG</w:t>
            </w:r>
          </w:p>
          <w:p w14:paraId="62230337">
            <w:pPr>
              <w:pStyle w:val="178"/>
              <w:ind w:firstLine="180" w:firstLineChars="100"/>
              <w:jc w:val="both"/>
              <w:rPr>
                <w:rFonts w:hint="eastAsia" w:ascii="宋体" w:hAnsi="宋体"/>
                <w:szCs w:val="18"/>
              </w:rPr>
            </w:pPr>
            <w:r>
              <w:rPr>
                <w:rFonts w:hint="eastAsia" w:ascii="宋体" w:hAnsi="宋体"/>
                <w:szCs w:val="18"/>
              </w:rPr>
              <w:t>反向：GCT CTC GCT CTT GTC GTA G</w:t>
            </w:r>
          </w:p>
        </w:tc>
      </w:tr>
      <w:tr w14:paraId="382874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3B916ACF">
            <w:pPr>
              <w:pStyle w:val="178"/>
              <w:rPr>
                <w:rFonts w:hint="eastAsia" w:ascii="宋体" w:hAnsi="宋体"/>
                <w:szCs w:val="18"/>
              </w:rPr>
            </w:pPr>
            <w:r>
              <w:rPr>
                <w:rFonts w:hint="eastAsia" w:ascii="宋体" w:hAnsi="宋体"/>
                <w:szCs w:val="18"/>
              </w:rPr>
              <w:t>20</w:t>
            </w:r>
          </w:p>
        </w:tc>
        <w:tc>
          <w:tcPr>
            <w:tcW w:w="2268" w:type="dxa"/>
            <w:vAlign w:val="center"/>
          </w:tcPr>
          <w:p w14:paraId="54BB5AE5">
            <w:pPr>
              <w:pStyle w:val="178"/>
              <w:rPr>
                <w:rFonts w:hint="eastAsia" w:ascii="宋体" w:hAnsi="宋体"/>
                <w:szCs w:val="18"/>
              </w:rPr>
            </w:pPr>
            <w:r>
              <w:rPr>
                <w:rFonts w:ascii="宋体" w:hAnsi="宋体"/>
                <w:szCs w:val="18"/>
              </w:rPr>
              <w:t>Pa_F-P6H04</w:t>
            </w:r>
          </w:p>
        </w:tc>
        <w:tc>
          <w:tcPr>
            <w:tcW w:w="1418" w:type="dxa"/>
            <w:vAlign w:val="center"/>
          </w:tcPr>
          <w:p w14:paraId="329AD8E9">
            <w:pPr>
              <w:pStyle w:val="178"/>
              <w:rPr>
                <w:rFonts w:hint="eastAsia" w:ascii="宋体" w:hAnsi="宋体"/>
                <w:szCs w:val="18"/>
              </w:rPr>
            </w:pPr>
            <w:r>
              <w:rPr>
                <w:rFonts w:hint="eastAsia" w:ascii="宋体" w:hAnsi="宋体"/>
                <w:szCs w:val="18"/>
              </w:rPr>
              <w:t>280～295</w:t>
            </w:r>
          </w:p>
        </w:tc>
        <w:tc>
          <w:tcPr>
            <w:tcW w:w="1134" w:type="dxa"/>
            <w:vAlign w:val="center"/>
          </w:tcPr>
          <w:p w14:paraId="798034B0">
            <w:pPr>
              <w:pStyle w:val="178"/>
              <w:rPr>
                <w:rFonts w:hint="eastAsia" w:ascii="宋体" w:hAnsi="宋体"/>
                <w:szCs w:val="18"/>
              </w:rPr>
            </w:pPr>
            <w:r>
              <w:rPr>
                <w:rFonts w:hint="eastAsia" w:ascii="宋体" w:hAnsi="宋体"/>
                <w:szCs w:val="18"/>
              </w:rPr>
              <w:t>55</w:t>
            </w:r>
          </w:p>
        </w:tc>
        <w:tc>
          <w:tcPr>
            <w:tcW w:w="3815" w:type="dxa"/>
            <w:vAlign w:val="center"/>
          </w:tcPr>
          <w:p w14:paraId="4672402B">
            <w:pPr>
              <w:pStyle w:val="178"/>
              <w:ind w:firstLine="180" w:firstLineChars="100"/>
              <w:jc w:val="both"/>
              <w:rPr>
                <w:rFonts w:hint="eastAsia" w:ascii="宋体" w:hAnsi="宋体"/>
                <w:szCs w:val="18"/>
              </w:rPr>
            </w:pPr>
            <w:r>
              <w:rPr>
                <w:rFonts w:hint="eastAsia" w:ascii="宋体" w:hAnsi="宋体"/>
                <w:szCs w:val="18"/>
              </w:rPr>
              <w:t>正向：GAA TAG GGT CAG CAG GAG G</w:t>
            </w:r>
          </w:p>
          <w:p w14:paraId="281491C2">
            <w:pPr>
              <w:pStyle w:val="178"/>
              <w:ind w:firstLine="180" w:firstLineChars="100"/>
              <w:jc w:val="both"/>
              <w:rPr>
                <w:rFonts w:hint="eastAsia" w:ascii="宋体" w:hAnsi="宋体"/>
                <w:szCs w:val="18"/>
              </w:rPr>
            </w:pPr>
            <w:r>
              <w:rPr>
                <w:rFonts w:hint="eastAsia" w:ascii="宋体" w:hAnsi="宋体"/>
                <w:szCs w:val="18"/>
              </w:rPr>
              <w:t>反向：GAG TGT GTC ATC GGA GTC C</w:t>
            </w:r>
          </w:p>
        </w:tc>
      </w:tr>
      <w:tr w14:paraId="31A79E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0310E958">
            <w:pPr>
              <w:pStyle w:val="178"/>
              <w:rPr>
                <w:rFonts w:hint="eastAsia" w:ascii="宋体" w:hAnsi="宋体"/>
                <w:szCs w:val="18"/>
              </w:rPr>
            </w:pPr>
            <w:r>
              <w:rPr>
                <w:rFonts w:hint="eastAsia" w:ascii="宋体" w:hAnsi="宋体"/>
                <w:szCs w:val="18"/>
              </w:rPr>
              <w:t>21</w:t>
            </w:r>
          </w:p>
        </w:tc>
        <w:tc>
          <w:tcPr>
            <w:tcW w:w="2268" w:type="dxa"/>
            <w:vAlign w:val="center"/>
          </w:tcPr>
          <w:p w14:paraId="3AD475F0">
            <w:pPr>
              <w:pStyle w:val="178"/>
              <w:rPr>
                <w:rFonts w:hint="eastAsia" w:ascii="宋体" w:hAnsi="宋体"/>
                <w:szCs w:val="18"/>
              </w:rPr>
            </w:pPr>
            <w:r>
              <w:rPr>
                <w:rFonts w:ascii="宋体" w:hAnsi="宋体"/>
                <w:szCs w:val="18"/>
              </w:rPr>
              <w:t>PE 2</w:t>
            </w:r>
          </w:p>
        </w:tc>
        <w:tc>
          <w:tcPr>
            <w:tcW w:w="1418" w:type="dxa"/>
            <w:vAlign w:val="center"/>
          </w:tcPr>
          <w:p w14:paraId="03BD4F09">
            <w:pPr>
              <w:pStyle w:val="178"/>
              <w:rPr>
                <w:rFonts w:hint="eastAsia" w:ascii="宋体" w:hAnsi="宋体"/>
                <w:szCs w:val="18"/>
              </w:rPr>
            </w:pPr>
            <w:r>
              <w:rPr>
                <w:rFonts w:ascii="宋体" w:hAnsi="宋体"/>
                <w:szCs w:val="18"/>
              </w:rPr>
              <w:t>223</w:t>
            </w:r>
          </w:p>
        </w:tc>
        <w:tc>
          <w:tcPr>
            <w:tcW w:w="1134" w:type="dxa"/>
            <w:vAlign w:val="center"/>
          </w:tcPr>
          <w:p w14:paraId="108DC465">
            <w:pPr>
              <w:pStyle w:val="178"/>
              <w:rPr>
                <w:rFonts w:hint="eastAsia" w:ascii="宋体" w:hAnsi="宋体"/>
                <w:szCs w:val="18"/>
              </w:rPr>
            </w:pPr>
            <w:r>
              <w:rPr>
                <w:rFonts w:hint="eastAsia" w:ascii="宋体" w:hAnsi="宋体"/>
                <w:szCs w:val="18"/>
              </w:rPr>
              <w:t>53</w:t>
            </w:r>
          </w:p>
        </w:tc>
        <w:tc>
          <w:tcPr>
            <w:tcW w:w="3815" w:type="dxa"/>
            <w:vAlign w:val="center"/>
          </w:tcPr>
          <w:p w14:paraId="29B40C0B">
            <w:pPr>
              <w:pStyle w:val="178"/>
              <w:ind w:firstLine="180" w:firstLineChars="100"/>
              <w:jc w:val="both"/>
              <w:rPr>
                <w:rFonts w:hint="eastAsia" w:ascii="宋体" w:hAnsi="宋体"/>
                <w:szCs w:val="18"/>
              </w:rPr>
            </w:pPr>
            <w:r>
              <w:rPr>
                <w:rFonts w:hint="eastAsia" w:ascii="宋体" w:hAnsi="宋体"/>
                <w:szCs w:val="18"/>
              </w:rPr>
              <w:t>正向：GAT CGG TCC TCG GTT AGA C</w:t>
            </w:r>
          </w:p>
          <w:p w14:paraId="7B3EC20E">
            <w:pPr>
              <w:pStyle w:val="178"/>
              <w:ind w:firstLine="180" w:firstLineChars="100"/>
              <w:jc w:val="both"/>
              <w:rPr>
                <w:rFonts w:hint="eastAsia" w:ascii="宋体" w:hAnsi="宋体"/>
                <w:szCs w:val="18"/>
              </w:rPr>
            </w:pPr>
            <w:r>
              <w:rPr>
                <w:rFonts w:hint="eastAsia" w:ascii="宋体" w:hAnsi="宋体"/>
                <w:szCs w:val="18"/>
              </w:rPr>
              <w:t>反向：AGT CAC ACA GCA TGA GAA ATC</w:t>
            </w:r>
          </w:p>
        </w:tc>
      </w:tr>
      <w:tr w14:paraId="0ACA4B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0687DBAA">
            <w:pPr>
              <w:pStyle w:val="178"/>
              <w:rPr>
                <w:rFonts w:hint="eastAsia" w:ascii="宋体" w:hAnsi="宋体"/>
                <w:szCs w:val="18"/>
              </w:rPr>
            </w:pPr>
            <w:r>
              <w:rPr>
                <w:rFonts w:hint="eastAsia" w:ascii="宋体" w:hAnsi="宋体"/>
                <w:szCs w:val="18"/>
              </w:rPr>
              <w:t>22</w:t>
            </w:r>
          </w:p>
        </w:tc>
        <w:tc>
          <w:tcPr>
            <w:tcW w:w="2268" w:type="dxa"/>
            <w:vAlign w:val="center"/>
          </w:tcPr>
          <w:p w14:paraId="2502B0C6">
            <w:pPr>
              <w:pStyle w:val="178"/>
              <w:rPr>
                <w:rFonts w:hint="eastAsia" w:ascii="宋体" w:hAnsi="宋体"/>
                <w:szCs w:val="18"/>
              </w:rPr>
            </w:pPr>
            <w:bookmarkStart w:id="76" w:name="OLE_LINK5"/>
            <w:r>
              <w:rPr>
                <w:rFonts w:ascii="宋体" w:hAnsi="宋体"/>
                <w:szCs w:val="18"/>
              </w:rPr>
              <w:t xml:space="preserve">PE </w:t>
            </w:r>
            <w:r>
              <w:rPr>
                <w:rFonts w:hint="eastAsia" w:ascii="宋体" w:hAnsi="宋体"/>
                <w:szCs w:val="18"/>
              </w:rPr>
              <w:t>6</w:t>
            </w:r>
            <w:bookmarkEnd w:id="76"/>
          </w:p>
        </w:tc>
        <w:tc>
          <w:tcPr>
            <w:tcW w:w="1418" w:type="dxa"/>
            <w:vAlign w:val="center"/>
          </w:tcPr>
          <w:p w14:paraId="73444F41">
            <w:pPr>
              <w:pStyle w:val="178"/>
              <w:rPr>
                <w:rFonts w:hint="eastAsia" w:ascii="宋体" w:hAnsi="宋体"/>
                <w:szCs w:val="18"/>
              </w:rPr>
            </w:pPr>
            <w:r>
              <w:rPr>
                <w:rFonts w:ascii="宋体" w:hAnsi="宋体"/>
                <w:szCs w:val="18"/>
              </w:rPr>
              <w:t>258</w:t>
            </w:r>
          </w:p>
        </w:tc>
        <w:tc>
          <w:tcPr>
            <w:tcW w:w="1134" w:type="dxa"/>
            <w:vAlign w:val="center"/>
          </w:tcPr>
          <w:p w14:paraId="1EA15AB7">
            <w:pPr>
              <w:pStyle w:val="178"/>
              <w:rPr>
                <w:rFonts w:hint="eastAsia" w:ascii="宋体" w:hAnsi="宋体"/>
                <w:szCs w:val="18"/>
              </w:rPr>
            </w:pPr>
            <w:r>
              <w:rPr>
                <w:rFonts w:hint="eastAsia" w:ascii="宋体" w:hAnsi="宋体"/>
                <w:szCs w:val="18"/>
              </w:rPr>
              <w:t>53</w:t>
            </w:r>
          </w:p>
        </w:tc>
        <w:tc>
          <w:tcPr>
            <w:tcW w:w="3815" w:type="dxa"/>
            <w:vAlign w:val="center"/>
          </w:tcPr>
          <w:p w14:paraId="2F21D9C0">
            <w:pPr>
              <w:pStyle w:val="178"/>
              <w:ind w:firstLine="180" w:firstLineChars="100"/>
              <w:jc w:val="both"/>
              <w:rPr>
                <w:rFonts w:hint="eastAsia" w:ascii="宋体" w:hAnsi="宋体"/>
                <w:szCs w:val="18"/>
              </w:rPr>
            </w:pPr>
            <w:r>
              <w:rPr>
                <w:rFonts w:hint="eastAsia" w:ascii="宋体" w:hAnsi="宋体"/>
                <w:szCs w:val="18"/>
              </w:rPr>
              <w:t>正向：GCA ATT TCA CCA TCT TCT GCT</w:t>
            </w:r>
          </w:p>
          <w:p w14:paraId="40AB683A">
            <w:pPr>
              <w:pStyle w:val="178"/>
              <w:ind w:firstLine="180" w:firstLineChars="100"/>
              <w:jc w:val="both"/>
              <w:rPr>
                <w:rFonts w:hint="eastAsia" w:ascii="宋体" w:hAnsi="宋体"/>
                <w:szCs w:val="18"/>
              </w:rPr>
            </w:pPr>
            <w:r>
              <w:rPr>
                <w:rFonts w:hint="eastAsia" w:ascii="宋体" w:hAnsi="宋体"/>
                <w:szCs w:val="18"/>
              </w:rPr>
              <w:t>反向：CCA CGG TCA TGG ATG TTC</w:t>
            </w:r>
          </w:p>
        </w:tc>
      </w:tr>
    </w:tbl>
    <w:p w14:paraId="0DCD527A">
      <w:pPr>
        <w:pStyle w:val="77"/>
        <w:numPr>
          <w:ilvl w:val="1"/>
          <w:numId w:val="0"/>
        </w:numPr>
        <w:spacing w:before="120" w:after="120"/>
      </w:pPr>
      <w:r>
        <w:rPr>
          <w:rFonts w:hint="eastAsia"/>
        </w:rPr>
        <w:t>表A.１ 引物编号及引物扩增信息</w:t>
      </w:r>
      <w:r>
        <w:rPr>
          <w:rFonts w:hint="eastAsia" w:ascii="宋体" w:hAnsi="宋体" w:eastAsia="宋体" w:cs="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2268"/>
        <w:gridCol w:w="1418"/>
        <w:gridCol w:w="1134"/>
        <w:gridCol w:w="3815"/>
      </w:tblGrid>
      <w:tr w14:paraId="05221F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18E1C918">
            <w:pPr>
              <w:pStyle w:val="178"/>
              <w:rPr>
                <w:rFonts w:hint="eastAsia" w:ascii="宋体" w:hAnsi="宋体"/>
                <w:szCs w:val="18"/>
              </w:rPr>
            </w:pPr>
            <w:r>
              <w:rPr>
                <w:rFonts w:hint="eastAsia" w:ascii="宋体" w:hAnsi="宋体"/>
                <w:szCs w:val="18"/>
              </w:rPr>
              <w:t>23</w:t>
            </w:r>
          </w:p>
        </w:tc>
        <w:tc>
          <w:tcPr>
            <w:tcW w:w="2268" w:type="dxa"/>
            <w:vAlign w:val="center"/>
          </w:tcPr>
          <w:p w14:paraId="28EC6F18">
            <w:pPr>
              <w:pStyle w:val="178"/>
              <w:rPr>
                <w:rFonts w:hint="eastAsia" w:ascii="宋体" w:hAnsi="宋体"/>
                <w:szCs w:val="18"/>
              </w:rPr>
            </w:pPr>
            <w:r>
              <w:rPr>
                <w:rFonts w:ascii="宋体" w:hAnsi="宋体"/>
                <w:szCs w:val="18"/>
              </w:rPr>
              <w:t xml:space="preserve">PE </w:t>
            </w:r>
            <w:r>
              <w:rPr>
                <w:rFonts w:hint="eastAsia" w:ascii="宋体" w:hAnsi="宋体"/>
                <w:szCs w:val="18"/>
              </w:rPr>
              <w:t>10</w:t>
            </w:r>
          </w:p>
        </w:tc>
        <w:tc>
          <w:tcPr>
            <w:tcW w:w="1418" w:type="dxa"/>
            <w:vAlign w:val="center"/>
          </w:tcPr>
          <w:p w14:paraId="116EA93D">
            <w:pPr>
              <w:pStyle w:val="178"/>
              <w:rPr>
                <w:rFonts w:hint="eastAsia" w:ascii="宋体" w:hAnsi="宋体"/>
                <w:szCs w:val="18"/>
              </w:rPr>
            </w:pPr>
            <w:r>
              <w:rPr>
                <w:rFonts w:hint="eastAsia" w:ascii="宋体" w:hAnsi="宋体"/>
                <w:szCs w:val="18"/>
              </w:rPr>
              <w:t>145～150</w:t>
            </w:r>
          </w:p>
        </w:tc>
        <w:tc>
          <w:tcPr>
            <w:tcW w:w="1134" w:type="dxa"/>
            <w:vAlign w:val="center"/>
          </w:tcPr>
          <w:p w14:paraId="5D5F4181">
            <w:pPr>
              <w:pStyle w:val="178"/>
              <w:rPr>
                <w:rFonts w:hint="eastAsia" w:ascii="宋体" w:hAnsi="宋体"/>
                <w:szCs w:val="18"/>
              </w:rPr>
            </w:pPr>
            <w:r>
              <w:rPr>
                <w:rFonts w:ascii="宋体" w:hAnsi="宋体"/>
                <w:szCs w:val="18"/>
              </w:rPr>
              <w:t>55</w:t>
            </w:r>
          </w:p>
        </w:tc>
        <w:tc>
          <w:tcPr>
            <w:tcW w:w="3815" w:type="dxa"/>
            <w:vAlign w:val="center"/>
          </w:tcPr>
          <w:p w14:paraId="2A60E27B">
            <w:pPr>
              <w:pStyle w:val="178"/>
              <w:ind w:firstLine="180" w:firstLineChars="100"/>
              <w:jc w:val="both"/>
              <w:rPr>
                <w:rFonts w:hint="eastAsia" w:ascii="宋体" w:hAnsi="宋体"/>
                <w:szCs w:val="18"/>
              </w:rPr>
            </w:pPr>
            <w:r>
              <w:rPr>
                <w:rFonts w:hint="eastAsia" w:ascii="宋体" w:hAnsi="宋体"/>
                <w:szCs w:val="18"/>
              </w:rPr>
              <w:t>正向：TTG CTC ATT GCA CTC ATC CT</w:t>
            </w:r>
          </w:p>
          <w:p w14:paraId="61DD62BF">
            <w:pPr>
              <w:pStyle w:val="178"/>
              <w:ind w:firstLine="180" w:firstLineChars="100"/>
              <w:jc w:val="both"/>
              <w:rPr>
                <w:rFonts w:hint="eastAsia" w:ascii="宋体" w:hAnsi="宋体"/>
                <w:szCs w:val="18"/>
              </w:rPr>
            </w:pPr>
            <w:r>
              <w:rPr>
                <w:rFonts w:hint="eastAsia" w:ascii="宋体" w:hAnsi="宋体"/>
                <w:szCs w:val="18"/>
              </w:rPr>
              <w:t>反向：GCA GAC ATT TCC TGG AGC A</w:t>
            </w:r>
          </w:p>
        </w:tc>
      </w:tr>
      <w:tr w14:paraId="09137C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093113C3">
            <w:pPr>
              <w:pStyle w:val="178"/>
              <w:rPr>
                <w:rFonts w:hint="eastAsia" w:ascii="宋体" w:hAnsi="宋体"/>
                <w:szCs w:val="18"/>
              </w:rPr>
            </w:pPr>
            <w:r>
              <w:rPr>
                <w:rFonts w:hint="eastAsia" w:ascii="宋体" w:hAnsi="宋体"/>
                <w:szCs w:val="18"/>
              </w:rPr>
              <w:t>24</w:t>
            </w:r>
          </w:p>
        </w:tc>
        <w:tc>
          <w:tcPr>
            <w:tcW w:w="2268" w:type="dxa"/>
            <w:vAlign w:val="center"/>
          </w:tcPr>
          <w:p w14:paraId="3ACFC8D4">
            <w:pPr>
              <w:pStyle w:val="178"/>
              <w:rPr>
                <w:rFonts w:hint="eastAsia" w:ascii="宋体" w:hAnsi="宋体"/>
                <w:szCs w:val="18"/>
              </w:rPr>
            </w:pPr>
            <w:r>
              <w:rPr>
                <w:rFonts w:ascii="宋体" w:hAnsi="宋体"/>
                <w:szCs w:val="18"/>
              </w:rPr>
              <w:t>PE 12</w:t>
            </w:r>
          </w:p>
        </w:tc>
        <w:tc>
          <w:tcPr>
            <w:tcW w:w="1418" w:type="dxa"/>
            <w:vAlign w:val="center"/>
          </w:tcPr>
          <w:p w14:paraId="50582E34">
            <w:pPr>
              <w:pStyle w:val="178"/>
              <w:rPr>
                <w:rFonts w:hint="eastAsia" w:ascii="宋体" w:hAnsi="宋体"/>
                <w:szCs w:val="18"/>
              </w:rPr>
            </w:pPr>
            <w:r>
              <w:rPr>
                <w:rFonts w:hint="eastAsia" w:ascii="宋体" w:hAnsi="宋体"/>
                <w:szCs w:val="18"/>
              </w:rPr>
              <w:t>260～290</w:t>
            </w:r>
          </w:p>
        </w:tc>
        <w:tc>
          <w:tcPr>
            <w:tcW w:w="1134" w:type="dxa"/>
            <w:vAlign w:val="center"/>
          </w:tcPr>
          <w:p w14:paraId="61F15BC7">
            <w:pPr>
              <w:pStyle w:val="178"/>
              <w:rPr>
                <w:rFonts w:hint="eastAsia" w:ascii="宋体" w:hAnsi="宋体"/>
                <w:szCs w:val="18"/>
              </w:rPr>
            </w:pPr>
            <w:r>
              <w:rPr>
                <w:rFonts w:ascii="宋体" w:hAnsi="宋体"/>
                <w:szCs w:val="18"/>
              </w:rPr>
              <w:t>55</w:t>
            </w:r>
          </w:p>
        </w:tc>
        <w:tc>
          <w:tcPr>
            <w:tcW w:w="3815" w:type="dxa"/>
            <w:vAlign w:val="center"/>
          </w:tcPr>
          <w:p w14:paraId="035AC7CD">
            <w:pPr>
              <w:pStyle w:val="178"/>
              <w:ind w:firstLine="180" w:firstLineChars="100"/>
              <w:jc w:val="both"/>
              <w:rPr>
                <w:rFonts w:hint="eastAsia" w:ascii="宋体" w:hAnsi="宋体"/>
                <w:szCs w:val="18"/>
              </w:rPr>
            </w:pPr>
            <w:r>
              <w:rPr>
                <w:rFonts w:hint="eastAsia" w:ascii="宋体" w:hAnsi="宋体"/>
                <w:szCs w:val="18"/>
              </w:rPr>
              <w:t>正向：CCA TAG TCC CAA CAA GCA TC</w:t>
            </w:r>
          </w:p>
          <w:p w14:paraId="4CAFA32B">
            <w:pPr>
              <w:pStyle w:val="178"/>
              <w:ind w:firstLine="180" w:firstLineChars="100"/>
              <w:jc w:val="both"/>
              <w:rPr>
                <w:rFonts w:hint="eastAsia" w:ascii="宋体" w:hAnsi="宋体"/>
                <w:szCs w:val="18"/>
              </w:rPr>
            </w:pPr>
            <w:r>
              <w:rPr>
                <w:rFonts w:hint="eastAsia" w:ascii="宋体" w:hAnsi="宋体"/>
                <w:szCs w:val="18"/>
              </w:rPr>
              <w:t>反向：GCT GTG GAC CCT AAC TCA GTC</w:t>
            </w:r>
          </w:p>
        </w:tc>
      </w:tr>
      <w:tr w14:paraId="5297E0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4B8C6588">
            <w:pPr>
              <w:pStyle w:val="178"/>
              <w:rPr>
                <w:rFonts w:hint="eastAsia" w:ascii="宋体" w:hAnsi="宋体"/>
                <w:szCs w:val="18"/>
              </w:rPr>
            </w:pPr>
            <w:r>
              <w:rPr>
                <w:rFonts w:hint="eastAsia" w:ascii="宋体" w:hAnsi="宋体"/>
                <w:szCs w:val="18"/>
              </w:rPr>
              <w:t>25</w:t>
            </w:r>
          </w:p>
        </w:tc>
        <w:tc>
          <w:tcPr>
            <w:tcW w:w="2268" w:type="dxa"/>
            <w:vAlign w:val="center"/>
          </w:tcPr>
          <w:p w14:paraId="641FF0D0">
            <w:pPr>
              <w:pStyle w:val="178"/>
              <w:rPr>
                <w:rFonts w:hint="eastAsia" w:ascii="宋体" w:hAnsi="宋体"/>
                <w:szCs w:val="18"/>
              </w:rPr>
            </w:pPr>
            <w:r>
              <w:rPr>
                <w:rFonts w:ascii="宋体" w:hAnsi="宋体"/>
                <w:szCs w:val="18"/>
              </w:rPr>
              <w:t>PE 13</w:t>
            </w:r>
          </w:p>
        </w:tc>
        <w:tc>
          <w:tcPr>
            <w:tcW w:w="1418" w:type="dxa"/>
            <w:vAlign w:val="center"/>
          </w:tcPr>
          <w:p w14:paraId="386656AC">
            <w:pPr>
              <w:pStyle w:val="178"/>
              <w:rPr>
                <w:rFonts w:hint="eastAsia" w:ascii="宋体" w:hAnsi="宋体"/>
                <w:szCs w:val="18"/>
              </w:rPr>
            </w:pPr>
            <w:r>
              <w:rPr>
                <w:rFonts w:ascii="宋体" w:hAnsi="宋体"/>
                <w:szCs w:val="18"/>
              </w:rPr>
              <w:t>260</w:t>
            </w:r>
          </w:p>
        </w:tc>
        <w:tc>
          <w:tcPr>
            <w:tcW w:w="1134" w:type="dxa"/>
            <w:vAlign w:val="center"/>
          </w:tcPr>
          <w:p w14:paraId="4917C8AB">
            <w:pPr>
              <w:pStyle w:val="178"/>
              <w:rPr>
                <w:rFonts w:hint="eastAsia" w:ascii="宋体" w:hAnsi="宋体"/>
                <w:szCs w:val="18"/>
              </w:rPr>
            </w:pPr>
            <w:r>
              <w:rPr>
                <w:rFonts w:ascii="宋体" w:hAnsi="宋体"/>
                <w:szCs w:val="18"/>
              </w:rPr>
              <w:t>50</w:t>
            </w:r>
          </w:p>
        </w:tc>
        <w:tc>
          <w:tcPr>
            <w:tcW w:w="3815" w:type="dxa"/>
            <w:vAlign w:val="center"/>
          </w:tcPr>
          <w:p w14:paraId="307A2D33">
            <w:pPr>
              <w:pStyle w:val="178"/>
              <w:ind w:firstLine="180" w:firstLineChars="100"/>
              <w:jc w:val="both"/>
              <w:rPr>
                <w:rFonts w:hint="eastAsia" w:ascii="宋体" w:hAnsi="宋体"/>
                <w:szCs w:val="18"/>
              </w:rPr>
            </w:pPr>
            <w:r>
              <w:rPr>
                <w:rFonts w:hint="eastAsia" w:ascii="宋体" w:hAnsi="宋体"/>
                <w:szCs w:val="18"/>
              </w:rPr>
              <w:t>正向：TCA GGA AGA TTG CAT GTT AGT</w:t>
            </w:r>
          </w:p>
          <w:p w14:paraId="5A24D8A4">
            <w:pPr>
              <w:pStyle w:val="178"/>
              <w:ind w:firstLine="180" w:firstLineChars="100"/>
              <w:jc w:val="both"/>
              <w:rPr>
                <w:rFonts w:hint="eastAsia" w:ascii="宋体" w:hAnsi="宋体"/>
                <w:szCs w:val="18"/>
              </w:rPr>
            </w:pPr>
            <w:r>
              <w:rPr>
                <w:rFonts w:hint="eastAsia" w:ascii="宋体" w:hAnsi="宋体"/>
                <w:szCs w:val="18"/>
              </w:rPr>
              <w:t>反向：CTG GGT TTTG TTT ATG TTG C</w:t>
            </w:r>
          </w:p>
        </w:tc>
      </w:tr>
      <w:tr w14:paraId="14CC88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279113D2">
            <w:pPr>
              <w:pStyle w:val="178"/>
              <w:rPr>
                <w:rFonts w:hint="eastAsia" w:ascii="宋体" w:hAnsi="宋体"/>
                <w:szCs w:val="18"/>
              </w:rPr>
            </w:pPr>
            <w:r>
              <w:rPr>
                <w:rFonts w:hint="eastAsia" w:ascii="宋体" w:hAnsi="宋体"/>
                <w:szCs w:val="18"/>
              </w:rPr>
              <w:t>26</w:t>
            </w:r>
          </w:p>
        </w:tc>
        <w:tc>
          <w:tcPr>
            <w:tcW w:w="2268" w:type="dxa"/>
            <w:vAlign w:val="center"/>
          </w:tcPr>
          <w:p w14:paraId="03B233E3">
            <w:pPr>
              <w:pStyle w:val="178"/>
              <w:rPr>
                <w:rFonts w:hint="eastAsia" w:ascii="宋体" w:hAnsi="宋体"/>
                <w:szCs w:val="18"/>
              </w:rPr>
            </w:pPr>
            <w:r>
              <w:rPr>
                <w:rFonts w:ascii="宋体" w:hAnsi="宋体"/>
                <w:szCs w:val="18"/>
              </w:rPr>
              <w:t>PE 15</w:t>
            </w:r>
          </w:p>
        </w:tc>
        <w:tc>
          <w:tcPr>
            <w:tcW w:w="1418" w:type="dxa"/>
            <w:vAlign w:val="center"/>
          </w:tcPr>
          <w:p w14:paraId="667D41B6">
            <w:pPr>
              <w:pStyle w:val="178"/>
              <w:rPr>
                <w:rFonts w:hint="eastAsia" w:ascii="宋体" w:hAnsi="宋体"/>
                <w:szCs w:val="18"/>
              </w:rPr>
            </w:pPr>
            <w:r>
              <w:rPr>
                <w:rFonts w:hint="eastAsia" w:ascii="宋体" w:hAnsi="宋体"/>
                <w:szCs w:val="18"/>
              </w:rPr>
              <w:t>230～270</w:t>
            </w:r>
          </w:p>
        </w:tc>
        <w:tc>
          <w:tcPr>
            <w:tcW w:w="1134" w:type="dxa"/>
            <w:vAlign w:val="center"/>
          </w:tcPr>
          <w:p w14:paraId="6E4ED06F">
            <w:pPr>
              <w:pStyle w:val="178"/>
              <w:rPr>
                <w:rFonts w:hint="eastAsia" w:ascii="宋体" w:hAnsi="宋体"/>
                <w:szCs w:val="18"/>
              </w:rPr>
            </w:pPr>
            <w:r>
              <w:rPr>
                <w:rFonts w:hint="eastAsia" w:ascii="宋体" w:hAnsi="宋体"/>
                <w:szCs w:val="18"/>
              </w:rPr>
              <w:t>53</w:t>
            </w:r>
          </w:p>
        </w:tc>
        <w:tc>
          <w:tcPr>
            <w:tcW w:w="3815" w:type="dxa"/>
            <w:vAlign w:val="center"/>
          </w:tcPr>
          <w:p w14:paraId="609F330D">
            <w:pPr>
              <w:pStyle w:val="178"/>
              <w:ind w:firstLine="180" w:firstLineChars="100"/>
              <w:jc w:val="both"/>
              <w:rPr>
                <w:rFonts w:hint="eastAsia" w:ascii="宋体" w:hAnsi="宋体"/>
                <w:szCs w:val="18"/>
              </w:rPr>
            </w:pPr>
            <w:r>
              <w:rPr>
                <w:rFonts w:hint="eastAsia" w:ascii="宋体" w:hAnsi="宋体"/>
                <w:szCs w:val="18"/>
              </w:rPr>
              <w:t>正向：CCG TGA ACC AAC CAT TTC TC</w:t>
            </w:r>
          </w:p>
          <w:p w14:paraId="567655F5">
            <w:pPr>
              <w:pStyle w:val="178"/>
              <w:ind w:firstLine="180" w:firstLineChars="100"/>
              <w:jc w:val="both"/>
              <w:rPr>
                <w:rFonts w:hint="eastAsia" w:ascii="宋体" w:hAnsi="宋体"/>
                <w:szCs w:val="18"/>
              </w:rPr>
            </w:pPr>
            <w:r>
              <w:rPr>
                <w:rFonts w:hint="eastAsia" w:ascii="宋体" w:hAnsi="宋体"/>
                <w:szCs w:val="18"/>
              </w:rPr>
              <w:t>反向：TTG CAG CAC AAA CAA GTC AA</w:t>
            </w:r>
          </w:p>
        </w:tc>
      </w:tr>
      <w:tr w14:paraId="15B8D4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05AAB571">
            <w:pPr>
              <w:pStyle w:val="178"/>
              <w:rPr>
                <w:rFonts w:hint="eastAsia" w:ascii="宋体" w:hAnsi="宋体"/>
                <w:szCs w:val="18"/>
              </w:rPr>
            </w:pPr>
            <w:r>
              <w:rPr>
                <w:rFonts w:hint="eastAsia" w:ascii="宋体" w:hAnsi="宋体"/>
                <w:szCs w:val="18"/>
              </w:rPr>
              <w:t>27</w:t>
            </w:r>
          </w:p>
        </w:tc>
        <w:tc>
          <w:tcPr>
            <w:tcW w:w="2268" w:type="dxa"/>
            <w:vAlign w:val="center"/>
          </w:tcPr>
          <w:p w14:paraId="00FF63E8">
            <w:pPr>
              <w:pStyle w:val="178"/>
              <w:rPr>
                <w:rFonts w:hint="eastAsia" w:ascii="宋体" w:hAnsi="宋体"/>
                <w:szCs w:val="18"/>
              </w:rPr>
            </w:pPr>
            <w:r>
              <w:rPr>
                <w:rFonts w:ascii="宋体" w:hAnsi="宋体"/>
                <w:szCs w:val="18"/>
              </w:rPr>
              <w:t>PE 16</w:t>
            </w:r>
          </w:p>
        </w:tc>
        <w:tc>
          <w:tcPr>
            <w:tcW w:w="1418" w:type="dxa"/>
            <w:vAlign w:val="center"/>
          </w:tcPr>
          <w:p w14:paraId="60A86311">
            <w:pPr>
              <w:pStyle w:val="178"/>
              <w:rPr>
                <w:rFonts w:hint="eastAsia" w:ascii="宋体" w:hAnsi="宋体"/>
                <w:szCs w:val="18"/>
              </w:rPr>
            </w:pPr>
            <w:r>
              <w:rPr>
                <w:rFonts w:hint="eastAsia" w:ascii="宋体" w:hAnsi="宋体"/>
                <w:szCs w:val="18"/>
              </w:rPr>
              <w:t>180～270</w:t>
            </w:r>
          </w:p>
        </w:tc>
        <w:tc>
          <w:tcPr>
            <w:tcW w:w="1134" w:type="dxa"/>
            <w:vAlign w:val="center"/>
          </w:tcPr>
          <w:p w14:paraId="36ED6E53">
            <w:pPr>
              <w:pStyle w:val="178"/>
              <w:rPr>
                <w:rFonts w:hint="eastAsia" w:ascii="宋体" w:hAnsi="宋体"/>
                <w:szCs w:val="18"/>
              </w:rPr>
            </w:pPr>
            <w:r>
              <w:rPr>
                <w:rFonts w:ascii="宋体" w:hAnsi="宋体"/>
                <w:szCs w:val="18"/>
              </w:rPr>
              <w:t>53</w:t>
            </w:r>
          </w:p>
        </w:tc>
        <w:tc>
          <w:tcPr>
            <w:tcW w:w="3815" w:type="dxa"/>
            <w:vAlign w:val="center"/>
          </w:tcPr>
          <w:p w14:paraId="4DAE41B7">
            <w:pPr>
              <w:pStyle w:val="178"/>
              <w:ind w:firstLine="180" w:firstLineChars="100"/>
              <w:jc w:val="both"/>
              <w:rPr>
                <w:rFonts w:hint="eastAsia" w:ascii="宋体" w:hAnsi="宋体"/>
                <w:szCs w:val="18"/>
              </w:rPr>
            </w:pPr>
            <w:r>
              <w:rPr>
                <w:rFonts w:hint="eastAsia" w:ascii="宋体" w:hAnsi="宋体"/>
                <w:szCs w:val="18"/>
              </w:rPr>
              <w:t>正向：AGG ATC ACC ATA GAA AAC CAT</w:t>
            </w:r>
          </w:p>
          <w:p w14:paraId="311BE1F9">
            <w:pPr>
              <w:pStyle w:val="178"/>
              <w:ind w:firstLine="180" w:firstLineChars="100"/>
              <w:jc w:val="both"/>
              <w:rPr>
                <w:rFonts w:hint="eastAsia" w:ascii="宋体" w:hAnsi="宋体"/>
                <w:szCs w:val="18"/>
              </w:rPr>
            </w:pPr>
            <w:r>
              <w:rPr>
                <w:rFonts w:hint="eastAsia" w:ascii="宋体" w:hAnsi="宋体"/>
                <w:szCs w:val="18"/>
              </w:rPr>
              <w:t>反向：GTT AGG TTG GCA TTG CTC TT</w:t>
            </w:r>
          </w:p>
        </w:tc>
      </w:tr>
      <w:tr w14:paraId="249D71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6EC82039">
            <w:pPr>
              <w:pStyle w:val="178"/>
              <w:rPr>
                <w:rFonts w:hint="eastAsia" w:ascii="宋体" w:hAnsi="宋体"/>
                <w:szCs w:val="18"/>
              </w:rPr>
            </w:pPr>
            <w:r>
              <w:rPr>
                <w:rFonts w:hint="eastAsia" w:ascii="宋体" w:hAnsi="宋体"/>
                <w:szCs w:val="18"/>
              </w:rPr>
              <w:t>28</w:t>
            </w:r>
          </w:p>
        </w:tc>
        <w:tc>
          <w:tcPr>
            <w:tcW w:w="2268" w:type="dxa"/>
            <w:vAlign w:val="center"/>
          </w:tcPr>
          <w:p w14:paraId="0E89188E">
            <w:pPr>
              <w:pStyle w:val="178"/>
              <w:rPr>
                <w:rFonts w:hint="eastAsia" w:ascii="宋体" w:hAnsi="宋体"/>
                <w:szCs w:val="18"/>
              </w:rPr>
            </w:pPr>
            <w:r>
              <w:rPr>
                <w:rFonts w:ascii="宋体" w:hAnsi="宋体"/>
                <w:szCs w:val="18"/>
              </w:rPr>
              <w:t>PE 18</w:t>
            </w:r>
          </w:p>
        </w:tc>
        <w:tc>
          <w:tcPr>
            <w:tcW w:w="1418" w:type="dxa"/>
            <w:vAlign w:val="center"/>
          </w:tcPr>
          <w:p w14:paraId="3C7FBE27">
            <w:pPr>
              <w:pStyle w:val="178"/>
              <w:rPr>
                <w:rFonts w:hint="eastAsia" w:ascii="宋体" w:hAnsi="宋体"/>
                <w:szCs w:val="18"/>
              </w:rPr>
            </w:pPr>
            <w:r>
              <w:rPr>
                <w:rFonts w:hint="eastAsia" w:ascii="宋体" w:hAnsi="宋体"/>
                <w:szCs w:val="18"/>
              </w:rPr>
              <w:t>210～230</w:t>
            </w:r>
          </w:p>
        </w:tc>
        <w:tc>
          <w:tcPr>
            <w:tcW w:w="1134" w:type="dxa"/>
            <w:vAlign w:val="center"/>
          </w:tcPr>
          <w:p w14:paraId="0BAEAB59">
            <w:pPr>
              <w:pStyle w:val="178"/>
              <w:rPr>
                <w:rFonts w:hint="eastAsia" w:ascii="宋体" w:hAnsi="宋体"/>
                <w:szCs w:val="18"/>
              </w:rPr>
            </w:pPr>
            <w:r>
              <w:rPr>
                <w:rFonts w:ascii="宋体" w:hAnsi="宋体"/>
                <w:szCs w:val="18"/>
              </w:rPr>
              <w:t>50</w:t>
            </w:r>
          </w:p>
        </w:tc>
        <w:tc>
          <w:tcPr>
            <w:tcW w:w="3815" w:type="dxa"/>
            <w:vAlign w:val="center"/>
          </w:tcPr>
          <w:p w14:paraId="46F02C41">
            <w:pPr>
              <w:pStyle w:val="178"/>
              <w:ind w:firstLine="180" w:firstLineChars="100"/>
              <w:jc w:val="both"/>
              <w:rPr>
                <w:rFonts w:hint="eastAsia" w:ascii="宋体" w:hAnsi="宋体"/>
                <w:szCs w:val="18"/>
              </w:rPr>
            </w:pPr>
            <w:r>
              <w:rPr>
                <w:rFonts w:hint="eastAsia" w:ascii="宋体" w:hAnsi="宋体"/>
                <w:szCs w:val="18"/>
              </w:rPr>
              <w:t>正向：GTC ACT TCA TTC TTC CTT TCC</w:t>
            </w:r>
          </w:p>
          <w:p w14:paraId="06DE98ED">
            <w:pPr>
              <w:pStyle w:val="178"/>
              <w:ind w:firstLine="180" w:firstLineChars="100"/>
              <w:jc w:val="both"/>
              <w:rPr>
                <w:rFonts w:hint="eastAsia" w:ascii="宋体" w:hAnsi="宋体"/>
                <w:szCs w:val="18"/>
              </w:rPr>
            </w:pPr>
            <w:r>
              <w:rPr>
                <w:rFonts w:hint="eastAsia" w:ascii="宋体" w:hAnsi="宋体"/>
                <w:szCs w:val="18"/>
              </w:rPr>
              <w:t>反向：TTA GCC CAC TCA AAC ACA A</w:t>
            </w:r>
          </w:p>
        </w:tc>
      </w:tr>
      <w:tr w14:paraId="4E46A7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471328F8">
            <w:pPr>
              <w:pStyle w:val="178"/>
              <w:rPr>
                <w:rFonts w:hint="eastAsia" w:ascii="宋体" w:hAnsi="宋体"/>
                <w:szCs w:val="18"/>
              </w:rPr>
            </w:pPr>
            <w:r>
              <w:rPr>
                <w:rFonts w:hint="eastAsia" w:ascii="宋体" w:hAnsi="宋体"/>
                <w:szCs w:val="18"/>
              </w:rPr>
              <w:t>29</w:t>
            </w:r>
          </w:p>
        </w:tc>
        <w:tc>
          <w:tcPr>
            <w:tcW w:w="2268" w:type="dxa"/>
            <w:vAlign w:val="center"/>
          </w:tcPr>
          <w:p w14:paraId="45179BAB">
            <w:pPr>
              <w:pStyle w:val="178"/>
              <w:rPr>
                <w:rFonts w:hint="eastAsia" w:ascii="宋体" w:hAnsi="宋体"/>
                <w:szCs w:val="18"/>
              </w:rPr>
            </w:pPr>
            <w:r>
              <w:rPr>
                <w:rFonts w:ascii="宋体" w:hAnsi="宋体"/>
                <w:szCs w:val="18"/>
              </w:rPr>
              <w:t>PE 27</w:t>
            </w:r>
          </w:p>
        </w:tc>
        <w:tc>
          <w:tcPr>
            <w:tcW w:w="1418" w:type="dxa"/>
            <w:vAlign w:val="center"/>
          </w:tcPr>
          <w:p w14:paraId="35BBC657">
            <w:pPr>
              <w:pStyle w:val="178"/>
              <w:rPr>
                <w:rFonts w:hint="eastAsia" w:ascii="宋体" w:hAnsi="宋体"/>
                <w:szCs w:val="18"/>
              </w:rPr>
            </w:pPr>
            <w:r>
              <w:rPr>
                <w:rFonts w:ascii="宋体" w:hAnsi="宋体"/>
                <w:szCs w:val="18"/>
              </w:rPr>
              <w:t>250</w:t>
            </w:r>
          </w:p>
        </w:tc>
        <w:tc>
          <w:tcPr>
            <w:tcW w:w="1134" w:type="dxa"/>
            <w:vAlign w:val="center"/>
          </w:tcPr>
          <w:p w14:paraId="7FB4BB90">
            <w:pPr>
              <w:pStyle w:val="178"/>
              <w:rPr>
                <w:rFonts w:hint="eastAsia" w:ascii="宋体" w:hAnsi="宋体"/>
                <w:szCs w:val="18"/>
              </w:rPr>
            </w:pPr>
            <w:r>
              <w:rPr>
                <w:rFonts w:ascii="宋体" w:hAnsi="宋体"/>
                <w:szCs w:val="18"/>
              </w:rPr>
              <w:t>53</w:t>
            </w:r>
          </w:p>
        </w:tc>
        <w:tc>
          <w:tcPr>
            <w:tcW w:w="3815" w:type="dxa"/>
            <w:vAlign w:val="center"/>
          </w:tcPr>
          <w:p w14:paraId="538C79D9">
            <w:pPr>
              <w:pStyle w:val="178"/>
              <w:ind w:firstLine="180" w:firstLineChars="100"/>
              <w:jc w:val="both"/>
              <w:rPr>
                <w:rFonts w:hint="eastAsia" w:ascii="宋体" w:hAnsi="宋体"/>
                <w:szCs w:val="18"/>
              </w:rPr>
            </w:pPr>
            <w:r>
              <w:rPr>
                <w:rFonts w:hint="eastAsia" w:ascii="宋体" w:hAnsi="宋体"/>
                <w:szCs w:val="18"/>
              </w:rPr>
              <w:t>正向：CAC ATT TGC CGT CAC TGG</w:t>
            </w:r>
          </w:p>
          <w:p w14:paraId="4F2B6175">
            <w:pPr>
              <w:pStyle w:val="178"/>
              <w:ind w:firstLine="180" w:firstLineChars="100"/>
              <w:jc w:val="both"/>
              <w:rPr>
                <w:rFonts w:hint="eastAsia" w:ascii="宋体" w:hAnsi="宋体"/>
                <w:szCs w:val="18"/>
              </w:rPr>
            </w:pPr>
            <w:r>
              <w:rPr>
                <w:rFonts w:hint="eastAsia" w:ascii="宋体" w:hAnsi="宋体"/>
                <w:szCs w:val="18"/>
              </w:rPr>
              <w:t>反向：CGG CAT ACG ATA AAT CTC CTG</w:t>
            </w:r>
          </w:p>
        </w:tc>
      </w:tr>
      <w:tr w14:paraId="3474AE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078F56CE">
            <w:pPr>
              <w:pStyle w:val="178"/>
              <w:rPr>
                <w:rFonts w:hint="eastAsia" w:ascii="宋体" w:hAnsi="宋体"/>
                <w:szCs w:val="18"/>
              </w:rPr>
            </w:pPr>
            <w:r>
              <w:rPr>
                <w:rFonts w:hint="eastAsia" w:ascii="宋体" w:hAnsi="宋体"/>
                <w:szCs w:val="18"/>
              </w:rPr>
              <w:t>30</w:t>
            </w:r>
          </w:p>
        </w:tc>
        <w:tc>
          <w:tcPr>
            <w:tcW w:w="2268" w:type="dxa"/>
            <w:vAlign w:val="center"/>
          </w:tcPr>
          <w:p w14:paraId="2101E345">
            <w:pPr>
              <w:pStyle w:val="178"/>
              <w:rPr>
                <w:rFonts w:hint="eastAsia" w:ascii="宋体" w:hAnsi="宋体"/>
                <w:szCs w:val="18"/>
              </w:rPr>
            </w:pPr>
            <w:r>
              <w:rPr>
                <w:rFonts w:ascii="宋体" w:hAnsi="宋体"/>
                <w:szCs w:val="18"/>
              </w:rPr>
              <w:t>PA 8</w:t>
            </w:r>
          </w:p>
        </w:tc>
        <w:tc>
          <w:tcPr>
            <w:tcW w:w="1418" w:type="dxa"/>
            <w:vAlign w:val="center"/>
          </w:tcPr>
          <w:p w14:paraId="60789E03">
            <w:pPr>
              <w:pStyle w:val="178"/>
              <w:rPr>
                <w:rFonts w:hint="eastAsia" w:ascii="宋体" w:hAnsi="宋体"/>
                <w:szCs w:val="18"/>
              </w:rPr>
            </w:pPr>
            <w:r>
              <w:rPr>
                <w:rFonts w:ascii="宋体" w:hAnsi="宋体"/>
                <w:szCs w:val="18"/>
              </w:rPr>
              <w:t>270</w:t>
            </w:r>
          </w:p>
        </w:tc>
        <w:tc>
          <w:tcPr>
            <w:tcW w:w="1134" w:type="dxa"/>
            <w:vAlign w:val="center"/>
          </w:tcPr>
          <w:p w14:paraId="0E52D207">
            <w:pPr>
              <w:pStyle w:val="178"/>
              <w:rPr>
                <w:rFonts w:hint="eastAsia" w:ascii="宋体" w:hAnsi="宋体"/>
                <w:szCs w:val="18"/>
              </w:rPr>
            </w:pPr>
            <w:r>
              <w:rPr>
                <w:rFonts w:ascii="宋体" w:hAnsi="宋体"/>
                <w:szCs w:val="18"/>
              </w:rPr>
              <w:t>53</w:t>
            </w:r>
          </w:p>
        </w:tc>
        <w:tc>
          <w:tcPr>
            <w:tcW w:w="3815" w:type="dxa"/>
            <w:vAlign w:val="center"/>
          </w:tcPr>
          <w:p w14:paraId="1A501077">
            <w:pPr>
              <w:pStyle w:val="178"/>
              <w:ind w:firstLine="180" w:firstLineChars="100"/>
              <w:jc w:val="both"/>
              <w:rPr>
                <w:rFonts w:hint="eastAsia" w:ascii="宋体" w:hAnsi="宋体"/>
                <w:szCs w:val="18"/>
              </w:rPr>
            </w:pPr>
            <w:r>
              <w:rPr>
                <w:rFonts w:hint="eastAsia" w:ascii="宋体" w:hAnsi="宋体"/>
                <w:szCs w:val="18"/>
              </w:rPr>
              <w:t>正向：TCT AAT GAG CGG AGG AAA GC</w:t>
            </w:r>
          </w:p>
          <w:p w14:paraId="0C94685F">
            <w:pPr>
              <w:pStyle w:val="178"/>
              <w:ind w:firstLine="180" w:firstLineChars="100"/>
              <w:jc w:val="both"/>
              <w:rPr>
                <w:rFonts w:hint="eastAsia" w:ascii="宋体" w:hAnsi="宋体"/>
                <w:szCs w:val="18"/>
              </w:rPr>
            </w:pPr>
            <w:r>
              <w:rPr>
                <w:rFonts w:hint="eastAsia" w:ascii="宋体" w:hAnsi="宋体"/>
                <w:szCs w:val="18"/>
              </w:rPr>
              <w:t>反向：CCG GAT ACC CAC GCA TTA</w:t>
            </w:r>
          </w:p>
        </w:tc>
      </w:tr>
      <w:tr w14:paraId="2E94B9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7B534722">
            <w:pPr>
              <w:pStyle w:val="178"/>
              <w:rPr>
                <w:rFonts w:hint="eastAsia" w:ascii="宋体" w:hAnsi="宋体"/>
                <w:szCs w:val="18"/>
              </w:rPr>
            </w:pPr>
            <w:r>
              <w:rPr>
                <w:rFonts w:hint="eastAsia" w:ascii="宋体" w:hAnsi="宋体"/>
                <w:szCs w:val="18"/>
              </w:rPr>
              <w:t>31</w:t>
            </w:r>
          </w:p>
        </w:tc>
        <w:tc>
          <w:tcPr>
            <w:tcW w:w="2268" w:type="dxa"/>
            <w:vAlign w:val="center"/>
          </w:tcPr>
          <w:p w14:paraId="44DCD983">
            <w:pPr>
              <w:pStyle w:val="178"/>
              <w:rPr>
                <w:rFonts w:hint="eastAsia" w:ascii="宋体" w:hAnsi="宋体"/>
                <w:szCs w:val="18"/>
              </w:rPr>
            </w:pPr>
            <w:r>
              <w:rPr>
                <w:rFonts w:ascii="宋体" w:hAnsi="宋体"/>
                <w:szCs w:val="18"/>
              </w:rPr>
              <w:t>PA 9</w:t>
            </w:r>
          </w:p>
        </w:tc>
        <w:tc>
          <w:tcPr>
            <w:tcW w:w="1418" w:type="dxa"/>
            <w:vAlign w:val="center"/>
          </w:tcPr>
          <w:p w14:paraId="679161A9">
            <w:pPr>
              <w:pStyle w:val="178"/>
              <w:rPr>
                <w:rFonts w:hint="eastAsia" w:ascii="宋体" w:hAnsi="宋体"/>
                <w:szCs w:val="18"/>
              </w:rPr>
            </w:pPr>
            <w:r>
              <w:rPr>
                <w:rFonts w:hint="eastAsia" w:ascii="宋体" w:hAnsi="宋体"/>
                <w:szCs w:val="18"/>
              </w:rPr>
              <w:t>265～320</w:t>
            </w:r>
          </w:p>
        </w:tc>
        <w:tc>
          <w:tcPr>
            <w:tcW w:w="1134" w:type="dxa"/>
            <w:vAlign w:val="center"/>
          </w:tcPr>
          <w:p w14:paraId="4F5C7FE3">
            <w:pPr>
              <w:pStyle w:val="178"/>
              <w:rPr>
                <w:rFonts w:hint="eastAsia" w:ascii="宋体" w:hAnsi="宋体"/>
                <w:szCs w:val="18"/>
              </w:rPr>
            </w:pPr>
            <w:r>
              <w:rPr>
                <w:rFonts w:ascii="宋体" w:hAnsi="宋体"/>
                <w:szCs w:val="18"/>
              </w:rPr>
              <w:t>53</w:t>
            </w:r>
          </w:p>
        </w:tc>
        <w:tc>
          <w:tcPr>
            <w:tcW w:w="3815" w:type="dxa"/>
            <w:vAlign w:val="center"/>
          </w:tcPr>
          <w:p w14:paraId="2AA30C18">
            <w:pPr>
              <w:pStyle w:val="178"/>
              <w:ind w:firstLine="180" w:firstLineChars="100"/>
              <w:jc w:val="both"/>
              <w:rPr>
                <w:rFonts w:hint="eastAsia" w:ascii="宋体" w:hAnsi="宋体"/>
                <w:szCs w:val="18"/>
              </w:rPr>
            </w:pPr>
            <w:r>
              <w:rPr>
                <w:rFonts w:hint="eastAsia" w:ascii="宋体" w:hAnsi="宋体"/>
                <w:szCs w:val="18"/>
              </w:rPr>
              <w:t>正向：GGG CCT TTA TCC ATG TTT GA</w:t>
            </w:r>
          </w:p>
          <w:p w14:paraId="4C13CC62">
            <w:pPr>
              <w:pStyle w:val="178"/>
              <w:ind w:firstLine="180" w:firstLineChars="100"/>
              <w:jc w:val="both"/>
              <w:rPr>
                <w:rFonts w:hint="eastAsia" w:ascii="宋体" w:hAnsi="宋体"/>
                <w:szCs w:val="18"/>
              </w:rPr>
            </w:pPr>
            <w:r>
              <w:rPr>
                <w:rFonts w:hint="eastAsia" w:ascii="宋体" w:hAnsi="宋体"/>
                <w:szCs w:val="18"/>
              </w:rPr>
              <w:t>反向：GGA AAT CCG AAA ACT GGT TG</w:t>
            </w:r>
          </w:p>
        </w:tc>
      </w:tr>
    </w:tbl>
    <w:p w14:paraId="1A984F53">
      <w:pPr>
        <w:pStyle w:val="56"/>
        <w:ind w:firstLine="420"/>
      </w:pPr>
    </w:p>
    <w:p w14:paraId="6027E683">
      <w:pPr>
        <w:pStyle w:val="56"/>
        <w:ind w:firstLine="420"/>
      </w:pPr>
    </w:p>
    <w:bookmarkEnd w:id="73"/>
    <w:p w14:paraId="75C314BD">
      <w:pPr>
        <w:pStyle w:val="56"/>
        <w:ind w:firstLine="0" w:firstLineChars="0"/>
        <w:jc w:val="center"/>
      </w:pPr>
      <w:bookmarkStart w:id="77" w:name="BookMark8"/>
      <w:r>
        <w:drawing>
          <wp:inline distT="0" distB="0" distL="0" distR="0">
            <wp:extent cx="1485900" cy="317500"/>
            <wp:effectExtent l="0" t="0" r="0" b="6350"/>
            <wp:docPr id="399794150" name="图片 1"/>
            <wp:cNvGraphicFramePr/>
            <a:graphic xmlns:a="http://schemas.openxmlformats.org/drawingml/2006/main">
              <a:graphicData uri="http://schemas.openxmlformats.org/drawingml/2006/picture">
                <pic:pic xmlns:pic="http://schemas.openxmlformats.org/drawingml/2006/picture">
                  <pic:nvPicPr>
                    <pic:cNvPr id="399794150"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3467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233B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BAD7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72CE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30F96">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DAE8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1A16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91292">
    <w:pPr>
      <w:pStyle w:val="61"/>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227EA">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14B"/>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761"/>
    <w:rsid w:val="00113B1E"/>
    <w:rsid w:val="00116A48"/>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3E8"/>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A77"/>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03B"/>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60F2"/>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67A"/>
    <w:rsid w:val="00404869"/>
    <w:rsid w:val="00405884"/>
    <w:rsid w:val="00407D39"/>
    <w:rsid w:val="0041477A"/>
    <w:rsid w:val="004167A3"/>
    <w:rsid w:val="004227D6"/>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014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4A9D"/>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1694"/>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4D0"/>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2608"/>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26AB"/>
    <w:rsid w:val="00C33205"/>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5D6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867"/>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5CF8"/>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C61D50"/>
    <w:rsid w:val="11296FA0"/>
    <w:rsid w:val="14780BF1"/>
    <w:rsid w:val="1F1A6BB9"/>
    <w:rsid w:val="3BD663F8"/>
    <w:rsid w:val="49CA1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2D4498A902F4284A00489E32D76A268"/>
        <w:style w:val=""/>
        <w:category>
          <w:name w:val="常规"/>
          <w:gallery w:val="placeholder"/>
        </w:category>
        <w:types>
          <w:type w:val="bbPlcHdr"/>
        </w:types>
        <w:behaviors>
          <w:behavior w:val="content"/>
        </w:behaviors>
        <w:description w:val=""/>
        <w:guid w:val="{D6541EAD-440D-4049-B896-714E94657980}"/>
      </w:docPartPr>
      <w:docPartBody>
        <w:p w14:paraId="544BB67B">
          <w:pPr>
            <w:pStyle w:val="5"/>
            <w:rPr>
              <w:rFonts w:hint="eastAsia"/>
            </w:rPr>
          </w:pPr>
          <w:r>
            <w:rPr>
              <w:rStyle w:val="4"/>
              <w:rFonts w:hint="eastAsia"/>
            </w:rPr>
            <w:t>单击或点击此处输入文字。</w:t>
          </w:r>
        </w:p>
      </w:docPartBody>
    </w:docPart>
    <w:docPart>
      <w:docPartPr>
        <w:name w:val="6713E7F557AE4FAFBDC24B5ABB6F29B5"/>
        <w:style w:val=""/>
        <w:category>
          <w:name w:val="常规"/>
          <w:gallery w:val="placeholder"/>
        </w:category>
        <w:types>
          <w:type w:val="bbPlcHdr"/>
        </w:types>
        <w:behaviors>
          <w:behavior w:val="content"/>
        </w:behaviors>
        <w:description w:val=""/>
        <w:guid w:val="{0F845F2B-EB42-4822-ABDC-B54AE0A49791}"/>
      </w:docPartPr>
      <w:docPartBody>
        <w:p w14:paraId="006BC58B">
          <w:pPr>
            <w:pStyle w:val="6"/>
            <w:rPr>
              <w:rFonts w:hint="eastAsia"/>
            </w:rPr>
          </w:pPr>
          <w:r>
            <w:rPr>
              <w:rStyle w:val="4"/>
              <w:rFonts w:hint="eastAsia"/>
            </w:rPr>
            <w:t>选择一项。</w:t>
          </w:r>
        </w:p>
      </w:docPartBody>
    </w:docPart>
    <w:docPart>
      <w:docPartPr>
        <w:name w:val="07D4C14C7EEA4345B0DCDE4298972913"/>
        <w:style w:val=""/>
        <w:category>
          <w:name w:val="常规"/>
          <w:gallery w:val="placeholder"/>
        </w:category>
        <w:types>
          <w:type w:val="bbPlcHdr"/>
        </w:types>
        <w:behaviors>
          <w:behavior w:val="content"/>
        </w:behaviors>
        <w:description w:val=""/>
        <w:guid w:val="{82EE8B05-5356-441A-A0DF-3C5A885EA36F}"/>
      </w:docPartPr>
      <w:docPartBody>
        <w:p w14:paraId="79C044A1">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2CD"/>
    <w:rsid w:val="000512CD"/>
    <w:rsid w:val="002C703B"/>
    <w:rsid w:val="009D7E34"/>
    <w:rsid w:val="00E52867"/>
    <w:rsid w:val="00F20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2D4498A902F4284A00489E32D76A26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6713E7F557AE4FAFBDC24B5ABB6F29B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07D4C14C7EEA4345B0DCDE429897291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Pages>10</Pages>
  <Words>3879</Words>
  <Characters>5174</Characters>
  <Lines>72</Lines>
  <Paragraphs>20</Paragraphs>
  <TotalTime>3108</TotalTime>
  <ScaleCrop>false</ScaleCrop>
  <LinksUpToDate>false</LinksUpToDate>
  <CharactersWithSpaces>5544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2026-04-13T06:56:00Z</dcterms:created>
  <dc:creator>Administrator</dc:creator>
  <cp:lastModifiedBy>WB</cp:lastModifiedBy>
  <cp:lastPrinted>2021-02-02T08:22:00Z</cp:lastPrinted>
  <dcterms:modified xsi:type="dcterms:W3CDTF">2026-04-21T02:45:52Z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eyJoZGlkIjoiYjcxZmNmM2RkYTkxOGFhM2Y1NTUyOTc1ZDRmNmEwY2YiLCJ1c2VySWQiOiIxNTE3MTIxNTYxIn0=</vt:lpwstr>
  </property>
  <property fmtid="{D5CDD505-2E9C-101B-9397-08002B2CF9AE}" pid="15" name="KSOProductBuildVer">
    <vt:lpwstr>2052-12.1.0.25225</vt:lpwstr>
  </property>
  <property fmtid="{D5CDD505-2E9C-101B-9397-08002B2CF9AE}" pid="16" name="ICV">
    <vt:lpwstr>C5D325168E6E484BA1D3518EA8DA8BA4_12</vt:lpwstr>
  </property>
</Properties>
</file>